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6FBD5" w14:textId="5A7FBB16" w:rsidR="00754299" w:rsidRPr="00F27331" w:rsidRDefault="00754299" w:rsidP="00C524C9">
      <w:pPr>
        <w:pStyle w:val="Zkladntext"/>
        <w:spacing w:after="113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F27331">
        <w:rPr>
          <w:rFonts w:ascii="Calibri" w:hAnsi="Calibri" w:cs="Calibri"/>
          <w:sz w:val="22"/>
          <w:szCs w:val="22"/>
        </w:rPr>
        <w:t xml:space="preserve">Praha, </w:t>
      </w:r>
      <w:r w:rsidR="00CA5A8F">
        <w:rPr>
          <w:rFonts w:ascii="Calibri" w:hAnsi="Calibri" w:cs="Calibri"/>
          <w:sz w:val="22"/>
          <w:szCs w:val="22"/>
        </w:rPr>
        <w:t>16</w:t>
      </w:r>
      <w:r w:rsidR="00B84D9F">
        <w:rPr>
          <w:rFonts w:ascii="Calibri" w:hAnsi="Calibri" w:cs="Calibri"/>
          <w:sz w:val="22"/>
          <w:szCs w:val="22"/>
        </w:rPr>
        <w:t>.</w:t>
      </w:r>
      <w:r w:rsidR="00F761FB">
        <w:rPr>
          <w:rFonts w:ascii="Calibri" w:hAnsi="Calibri" w:cs="Calibri"/>
          <w:sz w:val="22"/>
          <w:szCs w:val="22"/>
        </w:rPr>
        <w:t xml:space="preserve"> </w:t>
      </w:r>
      <w:r w:rsidR="00CA5A8F">
        <w:rPr>
          <w:rFonts w:ascii="Calibri" w:hAnsi="Calibri" w:cs="Calibri"/>
          <w:sz w:val="22"/>
          <w:szCs w:val="22"/>
        </w:rPr>
        <w:t>květ</w:t>
      </w:r>
      <w:r w:rsidR="00171EFC">
        <w:rPr>
          <w:rFonts w:ascii="Calibri" w:hAnsi="Calibri" w:cs="Calibri"/>
          <w:sz w:val="22"/>
          <w:szCs w:val="22"/>
        </w:rPr>
        <w:t xml:space="preserve">na </w:t>
      </w:r>
      <w:r w:rsidR="00F761FB">
        <w:rPr>
          <w:rFonts w:ascii="Calibri" w:hAnsi="Calibri" w:cs="Calibri"/>
          <w:sz w:val="22"/>
          <w:szCs w:val="22"/>
        </w:rPr>
        <w:t>202</w:t>
      </w:r>
      <w:r w:rsidR="00595953">
        <w:rPr>
          <w:rFonts w:ascii="Calibri" w:hAnsi="Calibri" w:cs="Calibri"/>
          <w:sz w:val="22"/>
          <w:szCs w:val="22"/>
        </w:rPr>
        <w:t>4</w:t>
      </w:r>
    </w:p>
    <w:p w14:paraId="5EE9160F" w14:textId="0755260D" w:rsidR="00917575" w:rsidRPr="00CA5A8F" w:rsidRDefault="00917575" w:rsidP="00A8054E">
      <w:pPr>
        <w:pStyle w:val="Zkladntext"/>
        <w:spacing w:after="113"/>
        <w:jc w:val="both"/>
        <w:rPr>
          <w:rFonts w:ascii="Calibri" w:hAnsi="Calibri" w:cs="Calibri" w:hint="eastAsia"/>
          <w:b/>
          <w:bCs/>
          <w:color w:val="000000" w:themeColor="text1"/>
          <w:sz w:val="28"/>
          <w:szCs w:val="28"/>
        </w:rPr>
      </w:pP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PSN v roce 2023: tržby </w:t>
      </w:r>
      <w:r w:rsidR="00DE1FCF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více než </w:t>
      </w:r>
      <w:r>
        <w:rPr>
          <w:rFonts w:ascii="Calibri" w:hAnsi="Calibri" w:cs="Calibri"/>
          <w:b/>
          <w:bCs/>
          <w:color w:val="000000" w:themeColor="text1"/>
          <w:sz w:val="28"/>
          <w:szCs w:val="28"/>
        </w:rPr>
        <w:t>1,5 miliardy, přes 200 prodaných nemovitostí a</w:t>
      </w:r>
      <w:r w:rsidR="00DE1FCF">
        <w:rPr>
          <w:rFonts w:ascii="Calibri" w:hAnsi="Calibri" w:cs="Calibri"/>
          <w:b/>
          <w:bCs/>
          <w:color w:val="000000" w:themeColor="text1"/>
          <w:sz w:val="28"/>
          <w:szCs w:val="28"/>
        </w:rPr>
        <w:t> </w:t>
      </w:r>
      <w:r w:rsidR="00860E7B">
        <w:rPr>
          <w:rFonts w:ascii="Calibri" w:hAnsi="Calibri" w:cs="Calibri"/>
          <w:b/>
          <w:bCs/>
          <w:color w:val="000000" w:themeColor="text1"/>
          <w:sz w:val="28"/>
          <w:szCs w:val="28"/>
        </w:rPr>
        <w:t xml:space="preserve">akvizice </w:t>
      </w:r>
      <w:r w:rsidRPr="00917575">
        <w:rPr>
          <w:rFonts w:ascii="Calibri" w:hAnsi="Calibri" w:cs="Calibri"/>
          <w:b/>
          <w:bCs/>
          <w:color w:val="000000" w:themeColor="text1"/>
          <w:sz w:val="28"/>
          <w:szCs w:val="28"/>
        </w:rPr>
        <w:t>za 1,3 miliardy</w:t>
      </w:r>
    </w:p>
    <w:p w14:paraId="433802EC" w14:textId="73DC7F16" w:rsidR="002C27E0" w:rsidRDefault="002C27E0" w:rsidP="001D4A3A">
      <w:pPr>
        <w:jc w:val="both"/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</w:pP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Navzdory </w:t>
      </w:r>
      <w:r w:rsidR="0077277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složité</w:t>
      </w:r>
      <w:r w:rsidR="0088707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situaci</w:t>
      </w:r>
      <w:r w:rsidR="0077277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A701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na realitním trhu 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hodnotí společnost PSN uplynulý rok nad očekávání. Podařilo se jí proda</w:t>
      </w:r>
      <w:r w:rsidR="005F3BE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t</w:t>
      </w:r>
      <w:r w:rsidR="00283D94" w:rsidRPr="00283D9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více než 200 nemovitostí</w:t>
      </w:r>
      <w:r w:rsidR="006377F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 v oblasti pronájmů nově uzavřela či prodloužila </w:t>
      </w:r>
      <w:r w:rsidR="00581A2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téměř 630 </w:t>
      </w:r>
      <w:r w:rsidR="006377F2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smluv</w:t>
      </w:r>
      <w:r w:rsidR="00581A2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 Celková hodnota uskutečněných obchodů tak v roce 202</w:t>
      </w:r>
      <w:r w:rsidR="00CD395E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3</w:t>
      </w:r>
      <w:r w:rsidR="00581A2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574B48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přesáhla </w:t>
      </w:r>
      <w:r w:rsidR="00283D94" w:rsidRPr="00283D94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1,5 miliardy Kč</w:t>
      </w:r>
      <w:r w:rsidR="000B712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</w:t>
      </w:r>
      <w:r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</w:t>
      </w:r>
      <w:r w:rsidR="006C298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PSN </w:t>
      </w:r>
      <w:r w:rsidR="00003BED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také </w:t>
      </w:r>
      <w:r w:rsidR="006C298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výrazně rozšířila své port</w:t>
      </w:r>
      <w:r w:rsidR="00524F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folio o 23</w:t>
      </w:r>
      <w:r w:rsidR="0067145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nových</w:t>
      </w:r>
      <w:r w:rsidR="00524F40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akvizic</w:t>
      </w:r>
      <w:r w:rsidR="000B712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za více než 1,3 miliardy Kč</w:t>
      </w:r>
      <w:r w:rsidR="0029437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. Nejvíce z nich tvořila investice cca 1,1 mld. do</w:t>
      </w:r>
      <w:r w:rsidR="000B712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činžovní</w:t>
      </w:r>
      <w:r w:rsidR="0029437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ch</w:t>
      </w:r>
      <w:r w:rsidR="000B712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dom</w:t>
      </w:r>
      <w:r w:rsidR="00294373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ů</w:t>
      </w:r>
      <w:r w:rsidR="000B712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v Praze, Brně a Pardubicích. </w:t>
      </w:r>
      <w:r w:rsidR="001C75C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Další </w:t>
      </w:r>
      <w:r w:rsidR="00C70EAB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příležitosti</w:t>
      </w:r>
      <w:r w:rsidR="001C75CC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 developer </w:t>
      </w:r>
      <w:r w:rsidR="00FE1A7F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vyhlíží</w:t>
      </w:r>
      <w:r w:rsidR="008C00C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, letos chce </w:t>
      </w:r>
      <w:r w:rsidR="00BD4D2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do </w:t>
      </w:r>
      <w:r w:rsidR="008C00C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nov</w:t>
      </w:r>
      <w:r w:rsidR="00BD4D2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ých </w:t>
      </w:r>
      <w:r w:rsidR="008C00C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akvizic opět </w:t>
      </w:r>
      <w:r w:rsidR="00BD4D2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vložit </w:t>
      </w:r>
      <w:r w:rsidR="0072095A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 xml:space="preserve">přes </w:t>
      </w:r>
      <w:r w:rsidR="008C00C9">
        <w:rPr>
          <w:rFonts w:ascii="Calibri" w:eastAsia="NSimSun" w:hAnsi="Calibri" w:cs="Calibri"/>
          <w:b/>
          <w:bCs/>
          <w:i/>
          <w:iCs/>
          <w:kern w:val="2"/>
          <w:lang w:eastAsia="zh-CN" w:bidi="hi-IN"/>
        </w:rPr>
        <w:t>miliardu.</w:t>
      </w:r>
    </w:p>
    <w:p w14:paraId="57869DA0" w14:textId="26CA6EE1" w:rsidR="007D137E" w:rsidRDefault="002838F2" w:rsidP="00CA3D2C">
      <w:pPr>
        <w:jc w:val="both"/>
        <w:rPr>
          <w:rFonts w:ascii="Calibri" w:eastAsia="NSimSun" w:hAnsi="Calibri" w:cs="Calibri"/>
          <w:i/>
          <w:iCs/>
          <w:kern w:val="2"/>
          <w:lang w:eastAsia="zh-CN" w:bidi="hi-IN"/>
        </w:rPr>
      </w:pPr>
      <w:r w:rsidRPr="0083572E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8746E9B" wp14:editId="41B3E3FC">
                <wp:simplePos x="0" y="0"/>
                <wp:positionH relativeFrom="margin">
                  <wp:align>right</wp:align>
                </wp:positionH>
                <wp:positionV relativeFrom="paragraph">
                  <wp:posOffset>2680335</wp:posOffset>
                </wp:positionV>
                <wp:extent cx="1617980" cy="428625"/>
                <wp:effectExtent l="0" t="0" r="20320" b="285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798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A2A36" w14:textId="169C4241" w:rsidR="0083572E" w:rsidRPr="009C42F4" w:rsidRDefault="0038514F" w:rsidP="0083572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Projekt nájemního bydlení v Seifertově ulici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46E9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76.2pt;margin-top:211.05pt;width:127.4pt;height:33.7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s/GEwIAAB4EAAAOAAAAZHJzL2Uyb0RvYy54bWysU9tu2zAMfR+wfxD0vjgJkjQx4hRdugwD&#10;ugvQ7QNkWbaFSaImKbGzrx8lu2nWvg3zgyCa1CF5eLi97bUiJ+G8BFPQ2WRKiTAcKmmagv74fni3&#10;psQHZiqmwIiCnoWnt7u3b7adzcUcWlCVcARBjM87W9A2BJtnmeet0MxPwAqDzhqcZgFN12SVYx2i&#10;a5XNp9NV1oGrrAMuvMe/94OT7hJ+XQsevta1F4GogmJtIZ0unWU8s92W5Y1jtpV8LIP9QxWaSYNJ&#10;L1D3LDBydPIVlJbcgYc6TDjoDOpacpF6wG5m0xfdPLbMitQLkuPthSb//2D5l9Oj/eZI6N9DjwNM&#10;TXj7APynJwb2LTONuHMOulawChPPImVZZ30+Po1U+9xHkLL7DBUOmR0DJKC+djqygn0SRMcBnC+k&#10;iz4QHlOuZjebNbo4+hbz9Wq+TClY/vTaOh8+CtAkXgrqcKgJnZ0efIjVsPwpJCbzoGR1kEolwzXl&#10;XjlyYiiAQ/pG9L/ClCFdQTdLzP0aImpRXEDKZqDgRSItAwpZSV3Q9TR+g7Qiax9MlWQWmFTDHStW&#10;ZqQxMjdwGPqyx8BIZwnVGQl1MAgWFwwvLbjflHQo1oL6X0fmBCXqk8GhbGaLRVR3MhbLmzka7tpT&#10;XnuY4QhV0EDJcN2HtBGxcwN3OLxaJl6fKxlrRREmuseFiSq/tlPU81rv/gAAAP//AwBQSwMEFAAG&#10;AAgAAAAhAJUD/B/eAAAACAEAAA8AAABkcnMvZG93bnJldi54bWxMj8FOwzAMhu9Ie4fISLuxdFWp&#10;ttJ0mkDbDSEK2nZMG9NWNE7VZFvh6TEnONq/9fv78s1ke3HB0XeOFCwXEQik2pmOGgXvb7u7FQgf&#10;NBndO0IFX+hhU8xucp0Zd6VXvJShEVxCPtMK2hCGTEpft2i1X7gBibMPN1odeBwbaUZ95XLbyziK&#10;Uml1R/yh1QM+tlh/lmerwNdRenhJysOxknv8XhvzdNo/KzW/nbYPIAJO4e8YfvEZHQpmqtyZjBe9&#10;AhYJCpI4XoLgOL5P2KTizWqdgixy+V+g+AEAAP//AwBQSwECLQAUAAYACAAAACEAtoM4kv4AAADh&#10;AQAAEwAAAAAAAAAAAAAAAAAAAAAAW0NvbnRlbnRfVHlwZXNdLnhtbFBLAQItABQABgAIAAAAIQA4&#10;/SH/1gAAAJQBAAALAAAAAAAAAAAAAAAAAC8BAABfcmVscy8ucmVsc1BLAQItABQABgAIAAAAIQCh&#10;ms/GEwIAAB4EAAAOAAAAAAAAAAAAAAAAAC4CAABkcnMvZTJvRG9jLnhtbFBLAQItABQABgAIAAAA&#10;IQCVA/wf3gAAAAgBAAAPAAAAAAAAAAAAAAAAAG0EAABkcnMvZG93bnJldi54bWxQSwUGAAAAAAQA&#10;BADzAAAAeAUAAAAA&#10;" strokecolor="white [3212]">
                <v:textbox>
                  <w:txbxContent>
                    <w:p w14:paraId="711A2A36" w14:textId="169C4241" w:rsidR="0083572E" w:rsidRPr="009C42F4" w:rsidRDefault="0038514F" w:rsidP="0083572E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Projekt nájemního bydlení v Seifertově ulici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alibri" w:eastAsia="NSimSun" w:hAnsi="Calibri" w:cs="Calibri"/>
          <w:i/>
          <w:iCs/>
          <w:noProof/>
          <w:kern w:val="2"/>
          <w:lang w:eastAsia="zh-CN" w:bidi="hi-IN"/>
        </w:rPr>
        <w:drawing>
          <wp:anchor distT="0" distB="0" distL="114300" distR="114300" simplePos="0" relativeHeight="251672576" behindDoc="1" locked="0" layoutInCell="1" allowOverlap="1" wp14:anchorId="747029D4" wp14:editId="0685043C">
            <wp:simplePos x="0" y="0"/>
            <wp:positionH relativeFrom="margin">
              <wp:align>right</wp:align>
            </wp:positionH>
            <wp:positionV relativeFrom="paragraph">
              <wp:posOffset>1526540</wp:posOffset>
            </wp:positionV>
            <wp:extent cx="1695450" cy="1130300"/>
            <wp:effectExtent l="0" t="0" r="0" b="0"/>
            <wp:wrapTight wrapText="bothSides">
              <wp:wrapPolygon edited="0">
                <wp:start x="0" y="0"/>
                <wp:lineTo x="0" y="21115"/>
                <wp:lineTo x="21357" y="21115"/>
                <wp:lineTo x="21357" y="0"/>
                <wp:lineTo x="0" y="0"/>
              </wp:wrapPolygon>
            </wp:wrapTight>
            <wp:docPr id="20667854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6785460" name="Obrázek 2066785460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FF0">
        <w:rPr>
          <w:rFonts w:ascii="Calibri" w:eastAsia="NSimSun" w:hAnsi="Calibri" w:cs="Calibri"/>
          <w:kern w:val="2"/>
          <w:lang w:eastAsia="zh-CN" w:bidi="hi-IN"/>
        </w:rPr>
        <w:t>D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ění na </w:t>
      </w:r>
      <w:r w:rsidR="00C8180D">
        <w:rPr>
          <w:rFonts w:ascii="Calibri" w:eastAsia="NSimSun" w:hAnsi="Calibri" w:cs="Calibri"/>
          <w:kern w:val="2"/>
          <w:lang w:eastAsia="zh-CN" w:bidi="hi-IN"/>
        </w:rPr>
        <w:t xml:space="preserve">realitním </w:t>
      </w:r>
      <w:r w:rsidR="00DE1859">
        <w:rPr>
          <w:rFonts w:ascii="Calibri" w:eastAsia="NSimSun" w:hAnsi="Calibri" w:cs="Calibri"/>
          <w:kern w:val="2"/>
          <w:lang w:eastAsia="zh-CN" w:bidi="hi-IN"/>
        </w:rPr>
        <w:t>trhu</w:t>
      </w:r>
      <w:r w:rsidR="00772772" w:rsidRPr="00772772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9E6FF0">
        <w:rPr>
          <w:rFonts w:ascii="Calibri" w:eastAsia="NSimSun" w:hAnsi="Calibri" w:cs="Calibri"/>
          <w:kern w:val="2"/>
          <w:lang w:eastAsia="zh-CN" w:bidi="hi-IN"/>
        </w:rPr>
        <w:t xml:space="preserve">nejvíce ovlivnila </w:t>
      </w:r>
      <w:r w:rsidR="00772772" w:rsidRPr="00772772">
        <w:rPr>
          <w:rFonts w:ascii="Calibri" w:eastAsia="NSimSun" w:hAnsi="Calibri" w:cs="Calibri"/>
          <w:kern w:val="2"/>
          <w:lang w:eastAsia="zh-CN" w:bidi="hi-IN"/>
        </w:rPr>
        <w:t xml:space="preserve">celková </w:t>
      </w:r>
      <w:r w:rsidR="00EB737C">
        <w:rPr>
          <w:rFonts w:ascii="Calibri" w:eastAsia="NSimSun" w:hAnsi="Calibri" w:cs="Calibri"/>
          <w:kern w:val="2"/>
          <w:lang w:eastAsia="zh-CN" w:bidi="hi-IN"/>
        </w:rPr>
        <w:t xml:space="preserve">ekonomická </w:t>
      </w:r>
      <w:r w:rsidR="00772772" w:rsidRPr="00772772">
        <w:rPr>
          <w:rFonts w:ascii="Calibri" w:eastAsia="NSimSun" w:hAnsi="Calibri" w:cs="Calibri"/>
          <w:kern w:val="2"/>
          <w:lang w:eastAsia="zh-CN" w:bidi="hi-IN"/>
        </w:rPr>
        <w:t>situace ve společnosti spojená s</w:t>
      </w:r>
      <w:r w:rsidR="00FB3E67">
        <w:rPr>
          <w:rFonts w:ascii="Calibri" w:eastAsia="NSimSun" w:hAnsi="Calibri" w:cs="Calibri"/>
          <w:kern w:val="2"/>
          <w:lang w:eastAsia="zh-CN" w:bidi="hi-IN"/>
        </w:rPr>
        <w:t> </w:t>
      </w:r>
      <w:r w:rsidR="00772772" w:rsidRPr="00772772">
        <w:rPr>
          <w:rFonts w:ascii="Calibri" w:eastAsia="NSimSun" w:hAnsi="Calibri" w:cs="Calibri"/>
          <w:kern w:val="2"/>
          <w:lang w:eastAsia="zh-CN" w:bidi="hi-IN"/>
        </w:rPr>
        <w:t>aktuálními událostmi v Evropě, k nimž patří válka na Ukrajině, drahé ceny energií či vysoké úrokové sazby.</w:t>
      </w:r>
      <w:r w:rsidR="00772772" w:rsidRPr="00772772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2C27E0">
        <w:rPr>
          <w:rFonts w:ascii="Calibri" w:eastAsia="NSimSun" w:hAnsi="Calibri" w:cs="Calibri"/>
          <w:i/>
          <w:iCs/>
          <w:kern w:val="2"/>
          <w:lang w:eastAsia="zh-CN" w:bidi="hi-IN"/>
        </w:rPr>
        <w:t>„P</w:t>
      </w:r>
      <w:r w:rsidR="001D4A3A" w:rsidRPr="001D4A3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rognózy rozhodně nebyly ideální, ale ukázalo se, že trh to </w:t>
      </w:r>
      <w:r w:rsidR="00427A3E">
        <w:rPr>
          <w:rFonts w:ascii="Calibri" w:eastAsia="NSimSun" w:hAnsi="Calibri" w:cs="Calibri"/>
          <w:i/>
          <w:iCs/>
          <w:kern w:val="2"/>
          <w:lang w:eastAsia="zh-CN" w:bidi="hi-IN"/>
        </w:rPr>
        <w:t>výrazněj</w:t>
      </w:r>
      <w:r w:rsidR="00477742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i </w:t>
      </w:r>
      <w:r w:rsidR="001D4A3A" w:rsidRPr="001D4A3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neoslabilo. </w:t>
      </w:r>
      <w:r w:rsidR="00221746">
        <w:rPr>
          <w:rFonts w:ascii="Calibri" w:eastAsia="NSimSun" w:hAnsi="Calibri" w:cs="Calibri"/>
          <w:i/>
          <w:iCs/>
          <w:kern w:val="2"/>
          <w:lang w:eastAsia="zh-CN" w:bidi="hi-IN"/>
        </w:rPr>
        <w:t>Je fakt, že k</w:t>
      </w:r>
      <w:r w:rsidR="001D4A3A" w:rsidRPr="001D4A3A">
        <w:rPr>
          <w:rFonts w:ascii="Calibri" w:eastAsia="NSimSun" w:hAnsi="Calibri" w:cs="Calibri"/>
          <w:i/>
          <w:iCs/>
          <w:kern w:val="2"/>
          <w:lang w:eastAsia="zh-CN" w:bidi="hi-IN"/>
        </w:rPr>
        <w:t>vůli vysokým úrokovým sazbám poměrně vymizel segment klientů kupují</w:t>
      </w:r>
      <w:r w:rsidR="00011E76">
        <w:rPr>
          <w:rFonts w:ascii="Calibri" w:eastAsia="NSimSun" w:hAnsi="Calibri" w:cs="Calibri"/>
          <w:i/>
          <w:iCs/>
          <w:kern w:val="2"/>
          <w:lang w:eastAsia="zh-CN" w:bidi="hi-IN"/>
        </w:rPr>
        <w:t>cích</w:t>
      </w:r>
      <w:r w:rsidR="001D4A3A" w:rsidRPr="001D4A3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nemovitosti přes hypoteční úvěry</w:t>
      </w:r>
      <w:r w:rsidR="002C27E0">
        <w:rPr>
          <w:rFonts w:ascii="Calibri" w:eastAsia="NSimSun" w:hAnsi="Calibri" w:cs="Calibri"/>
          <w:i/>
          <w:iCs/>
          <w:kern w:val="2"/>
          <w:lang w:eastAsia="zh-CN" w:bidi="hi-IN"/>
        </w:rPr>
        <w:t>.</w:t>
      </w:r>
      <w:r w:rsidR="001D4A3A" w:rsidRPr="001D4A3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22174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Ti svou poptávku odkládali, což v důsledku </w:t>
      </w:r>
      <w:r w:rsidR="0072136F">
        <w:rPr>
          <w:rFonts w:ascii="Calibri" w:eastAsia="NSimSun" w:hAnsi="Calibri" w:cs="Calibri"/>
          <w:i/>
          <w:iCs/>
          <w:kern w:val="2"/>
          <w:lang w:eastAsia="zh-CN" w:bidi="hi-IN"/>
        </w:rPr>
        <w:t>znamenalo nižší prodeje</w:t>
      </w:r>
      <w:r w:rsidR="002C3B6C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bytů</w:t>
      </w:r>
      <w:r w:rsidR="0072136F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. </w:t>
      </w:r>
      <w:r w:rsidR="00DE1859">
        <w:rPr>
          <w:rFonts w:ascii="Calibri" w:eastAsia="NSimSun" w:hAnsi="Calibri" w:cs="Calibri"/>
          <w:i/>
          <w:iCs/>
          <w:kern w:val="2"/>
          <w:lang w:eastAsia="zh-CN" w:bidi="hi-IN"/>
        </w:rPr>
        <w:t>N</w:t>
      </w:r>
      <w:r w:rsidR="001D4A3A" w:rsidRPr="001D4A3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a druhé straně </w:t>
      </w:r>
      <w:r w:rsidR="0072136F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ovšem </w:t>
      </w:r>
      <w:r w:rsidR="00F435E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opět </w:t>
      </w:r>
      <w:r w:rsidR="001D4A3A" w:rsidRPr="001D4A3A">
        <w:rPr>
          <w:rFonts w:ascii="Calibri" w:eastAsia="NSimSun" w:hAnsi="Calibri" w:cs="Calibri"/>
          <w:i/>
          <w:iCs/>
          <w:kern w:val="2"/>
          <w:lang w:eastAsia="zh-CN" w:bidi="hi-IN"/>
        </w:rPr>
        <w:t>vzrostl</w:t>
      </w:r>
      <w:r w:rsidR="00431BA1">
        <w:rPr>
          <w:rFonts w:ascii="Calibri" w:eastAsia="NSimSun" w:hAnsi="Calibri" w:cs="Calibri"/>
          <w:i/>
          <w:iCs/>
          <w:kern w:val="2"/>
          <w:lang w:eastAsia="zh-CN" w:bidi="hi-IN"/>
        </w:rPr>
        <w:t>a</w:t>
      </w:r>
      <w:r w:rsidR="001D4A3A" w:rsidRPr="001D4A3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431BA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chuť </w:t>
      </w:r>
      <w:r w:rsidR="001D4A3A" w:rsidRPr="001D4A3A">
        <w:rPr>
          <w:rFonts w:ascii="Calibri" w:eastAsia="NSimSun" w:hAnsi="Calibri" w:cs="Calibri"/>
          <w:i/>
          <w:iCs/>
          <w:kern w:val="2"/>
          <w:lang w:eastAsia="zh-CN" w:bidi="hi-IN"/>
        </w:rPr>
        <w:t>investorů</w:t>
      </w:r>
      <w:r w:rsidR="00405602">
        <w:rPr>
          <w:rFonts w:ascii="Calibri" w:eastAsia="NSimSun" w:hAnsi="Calibri" w:cs="Calibri"/>
          <w:i/>
          <w:iCs/>
          <w:kern w:val="2"/>
          <w:lang w:eastAsia="zh-CN" w:bidi="hi-IN"/>
        </w:rPr>
        <w:t>. Ti</w:t>
      </w:r>
      <w:r w:rsidR="001D4A3A" w:rsidRPr="001D4A3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nakupovali ve větších objemech</w:t>
      </w:r>
      <w:r w:rsidR="00CB362B">
        <w:rPr>
          <w:rFonts w:ascii="Calibri" w:eastAsia="NSimSun" w:hAnsi="Calibri" w:cs="Calibri"/>
          <w:i/>
          <w:iCs/>
          <w:kern w:val="2"/>
          <w:lang w:eastAsia="zh-CN" w:bidi="hi-IN"/>
        </w:rPr>
        <w:t>,</w:t>
      </w:r>
      <w:r w:rsidR="00405602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F435E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zejména </w:t>
      </w:r>
      <w:r w:rsidR="002C27E0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menší </w:t>
      </w:r>
      <w:r w:rsidR="00CB48A9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jednotky </w:t>
      </w:r>
      <w:r w:rsidR="002C27E0">
        <w:rPr>
          <w:rFonts w:ascii="Calibri" w:eastAsia="NSimSun" w:hAnsi="Calibri" w:cs="Calibri"/>
          <w:i/>
          <w:iCs/>
          <w:kern w:val="2"/>
          <w:lang w:eastAsia="zh-CN" w:bidi="hi-IN"/>
        </w:rPr>
        <w:t>o dispozicích 1+kk a 2+kk</w:t>
      </w:r>
      <w:r w:rsidR="00405602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, protože </w:t>
      </w:r>
      <w:r w:rsidR="00E05320">
        <w:rPr>
          <w:rFonts w:ascii="Calibri" w:eastAsia="NSimSun" w:hAnsi="Calibri" w:cs="Calibri"/>
          <w:i/>
          <w:iCs/>
          <w:kern w:val="2"/>
          <w:lang w:eastAsia="zh-CN" w:bidi="hi-IN"/>
        </w:rPr>
        <w:t>nemovitost</w:t>
      </w:r>
      <w:r w:rsidR="009877E7">
        <w:rPr>
          <w:rFonts w:ascii="Calibri" w:eastAsia="NSimSun" w:hAnsi="Calibri" w:cs="Calibri"/>
          <w:i/>
          <w:iCs/>
          <w:kern w:val="2"/>
          <w:lang w:eastAsia="zh-CN" w:bidi="hi-IN"/>
        </w:rPr>
        <w:t>i</w:t>
      </w:r>
      <w:r w:rsidR="00E05320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stále představuj</w:t>
      </w:r>
      <w:r w:rsidR="009877E7">
        <w:rPr>
          <w:rFonts w:ascii="Calibri" w:eastAsia="NSimSun" w:hAnsi="Calibri" w:cs="Calibri"/>
          <w:i/>
          <w:iCs/>
          <w:kern w:val="2"/>
          <w:lang w:eastAsia="zh-CN" w:bidi="hi-IN"/>
        </w:rPr>
        <w:t>í</w:t>
      </w:r>
      <w:r w:rsidR="00E05320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stabilní a </w:t>
      </w:r>
      <w:r w:rsidR="00F40CC8">
        <w:rPr>
          <w:rFonts w:ascii="Calibri" w:eastAsia="NSimSun" w:hAnsi="Calibri" w:cs="Calibri"/>
          <w:i/>
          <w:iCs/>
          <w:kern w:val="2"/>
          <w:lang w:eastAsia="zh-CN" w:bidi="hi-IN"/>
        </w:rPr>
        <w:t>bezpečné zhodnocení peněz</w:t>
      </w:r>
      <w:r w:rsidR="00B6107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a </w:t>
      </w:r>
      <w:r w:rsidR="006801D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vysoké nájmy </w:t>
      </w:r>
      <w:r w:rsidR="00B6107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jim </w:t>
      </w:r>
      <w:r w:rsidR="006801D6">
        <w:rPr>
          <w:rFonts w:ascii="Calibri" w:eastAsia="NSimSun" w:hAnsi="Calibri" w:cs="Calibri"/>
          <w:i/>
          <w:iCs/>
          <w:kern w:val="2"/>
          <w:lang w:eastAsia="zh-CN" w:bidi="hi-IN"/>
        </w:rPr>
        <w:t>přináš</w:t>
      </w:r>
      <w:r w:rsidR="00A43293">
        <w:rPr>
          <w:rFonts w:ascii="Calibri" w:eastAsia="NSimSun" w:hAnsi="Calibri" w:cs="Calibri"/>
          <w:i/>
          <w:iCs/>
          <w:kern w:val="2"/>
          <w:lang w:eastAsia="zh-CN" w:bidi="hi-IN"/>
        </w:rPr>
        <w:t>ej</w:t>
      </w:r>
      <w:r w:rsidR="004C4652">
        <w:rPr>
          <w:rFonts w:ascii="Calibri" w:eastAsia="NSimSun" w:hAnsi="Calibri" w:cs="Calibri"/>
          <w:i/>
          <w:iCs/>
          <w:kern w:val="2"/>
          <w:lang w:eastAsia="zh-CN" w:bidi="hi-IN"/>
        </w:rPr>
        <w:t>í zajímavý výnos</w:t>
      </w:r>
      <w:r w:rsidR="00611FC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. A my jsme pro investory partnerem, který jim dokáže </w:t>
      </w:r>
      <w:r w:rsidR="00206045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zrekonstruovat a pro nájemní bydlení připravit </w:t>
      </w:r>
      <w:r w:rsidR="00231CA1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i </w:t>
      </w:r>
      <w:r w:rsidR="00206045">
        <w:rPr>
          <w:rFonts w:ascii="Calibri" w:eastAsia="NSimSun" w:hAnsi="Calibri" w:cs="Calibri"/>
          <w:i/>
          <w:iCs/>
          <w:kern w:val="2"/>
          <w:lang w:eastAsia="zh-CN" w:bidi="hi-IN"/>
        </w:rPr>
        <w:t>celý dům</w:t>
      </w:r>
      <w:r w:rsidR="00563E90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,“ </w:t>
      </w:r>
      <w:r w:rsidR="00F4291B">
        <w:rPr>
          <w:rFonts w:ascii="Calibri" w:eastAsia="NSimSun" w:hAnsi="Calibri" w:cs="Calibri"/>
          <w:kern w:val="2"/>
          <w:lang w:eastAsia="zh-CN" w:bidi="hi-IN"/>
        </w:rPr>
        <w:t xml:space="preserve">shrnuje </w:t>
      </w:r>
      <w:r w:rsidR="007B5E49">
        <w:rPr>
          <w:rFonts w:ascii="Calibri" w:eastAsia="NSimSun" w:hAnsi="Calibri" w:cs="Calibri"/>
          <w:kern w:val="2"/>
          <w:lang w:eastAsia="zh-CN" w:bidi="hi-IN"/>
        </w:rPr>
        <w:t xml:space="preserve">celkovou </w:t>
      </w:r>
      <w:r w:rsidR="00F4291B">
        <w:rPr>
          <w:rFonts w:ascii="Calibri" w:eastAsia="NSimSun" w:hAnsi="Calibri" w:cs="Calibri"/>
          <w:kern w:val="2"/>
          <w:lang w:eastAsia="zh-CN" w:bidi="hi-IN"/>
        </w:rPr>
        <w:t xml:space="preserve">situaci </w:t>
      </w:r>
      <w:r w:rsidR="00563E90" w:rsidRPr="00D41843">
        <w:rPr>
          <w:rFonts w:ascii="Calibri" w:eastAsia="NSimSun" w:hAnsi="Calibri" w:cs="Calibri"/>
          <w:kern w:val="2"/>
          <w:lang w:eastAsia="zh-CN" w:bidi="hi-IN"/>
        </w:rPr>
        <w:t>jednatel společnosti </w:t>
      </w:r>
      <w:hyperlink r:id="rId12" w:tgtFrame="_blank" w:history="1">
        <w:r w:rsidR="00563E90" w:rsidRPr="00D41843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PSN</w:t>
        </w:r>
      </w:hyperlink>
      <w:r w:rsidR="00563E90" w:rsidRPr="00D41843">
        <w:rPr>
          <w:rFonts w:ascii="Calibri" w:eastAsia="NSimSun" w:hAnsi="Calibri" w:cs="Calibri"/>
          <w:kern w:val="2"/>
          <w:lang w:eastAsia="zh-CN" w:bidi="hi-IN"/>
        </w:rPr>
        <w:t> Max Skala</w:t>
      </w:r>
      <w:r w:rsidR="0069734B">
        <w:rPr>
          <w:rFonts w:ascii="Calibri" w:eastAsia="NSimSun" w:hAnsi="Calibri" w:cs="Calibri"/>
          <w:kern w:val="2"/>
          <w:lang w:eastAsia="zh-CN" w:bidi="hi-IN"/>
        </w:rPr>
        <w:t xml:space="preserve"> a</w:t>
      </w:r>
      <w:r w:rsidR="00CB362B">
        <w:rPr>
          <w:rFonts w:ascii="Calibri" w:eastAsia="NSimSun" w:hAnsi="Calibri" w:cs="Calibri"/>
          <w:kern w:val="2"/>
          <w:lang w:eastAsia="zh-CN" w:bidi="hi-IN"/>
        </w:rPr>
        <w:t> </w:t>
      </w:r>
      <w:r w:rsidR="0069734B">
        <w:rPr>
          <w:rFonts w:ascii="Calibri" w:eastAsia="NSimSun" w:hAnsi="Calibri" w:cs="Calibri"/>
          <w:kern w:val="2"/>
          <w:lang w:eastAsia="zh-CN" w:bidi="hi-IN"/>
        </w:rPr>
        <w:t>doplňuje:</w:t>
      </w:r>
      <w:r w:rsidR="0069734B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„Obecně </w:t>
      </w:r>
      <w:r w:rsidR="00324E6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měli klienti </w:t>
      </w:r>
      <w:r w:rsidR="00DC2E95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velký </w:t>
      </w:r>
      <w:r w:rsidR="00324E6A">
        <w:rPr>
          <w:rFonts w:ascii="Calibri" w:eastAsia="NSimSun" w:hAnsi="Calibri" w:cs="Calibri"/>
          <w:i/>
          <w:iCs/>
          <w:kern w:val="2"/>
          <w:lang w:eastAsia="zh-CN" w:bidi="hi-IN"/>
        </w:rPr>
        <w:t>zájem o</w:t>
      </w:r>
      <w:r w:rsidR="0069734B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novostavby a</w:t>
      </w:r>
      <w:r w:rsidR="00CB362B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69734B">
        <w:rPr>
          <w:rFonts w:ascii="Calibri" w:eastAsia="NSimSun" w:hAnsi="Calibri" w:cs="Calibri"/>
          <w:i/>
          <w:iCs/>
          <w:kern w:val="2"/>
          <w:lang w:eastAsia="zh-CN" w:bidi="hi-IN"/>
        </w:rPr>
        <w:t>zrekonstruované byty</w:t>
      </w:r>
      <w:r w:rsidR="006835AF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. </w:t>
      </w:r>
      <w:r w:rsidR="00ED6450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V našich činžovních domech jsme ovšem evidovali i zájem o jednotky před renovací. </w:t>
      </w:r>
      <w:r w:rsidR="00F852BA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V takových případech se my postaráme o rekonstrukci </w:t>
      </w:r>
      <w:r w:rsidR="00D419E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budovy </w:t>
      </w:r>
      <w:r w:rsidR="00F852BA">
        <w:rPr>
          <w:rFonts w:ascii="Calibri" w:eastAsia="NSimSun" w:hAnsi="Calibri" w:cs="Calibri"/>
          <w:i/>
          <w:iCs/>
          <w:kern w:val="2"/>
          <w:lang w:eastAsia="zh-CN" w:bidi="hi-IN"/>
        </w:rPr>
        <w:t>(fa</w:t>
      </w:r>
      <w:r w:rsidR="00F45365">
        <w:rPr>
          <w:rFonts w:ascii="Calibri" w:eastAsia="NSimSun" w:hAnsi="Calibri" w:cs="Calibri"/>
          <w:i/>
          <w:iCs/>
          <w:kern w:val="2"/>
          <w:lang w:eastAsia="zh-CN" w:bidi="hi-IN"/>
        </w:rPr>
        <w:t>sáda, společné prostory, schodiště, výtah, rozvody, vnitroblok atd.) a</w:t>
      </w:r>
      <w:r w:rsidR="00206045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C32BBD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interiéry bytů </w:t>
      </w:r>
      <w:r w:rsidR="00F45365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si pak </w:t>
      </w:r>
      <w:r w:rsidR="00C32BBD">
        <w:rPr>
          <w:rFonts w:ascii="Calibri" w:eastAsia="NSimSun" w:hAnsi="Calibri" w:cs="Calibri"/>
          <w:i/>
          <w:iCs/>
          <w:kern w:val="2"/>
          <w:lang w:eastAsia="zh-CN" w:bidi="hi-IN"/>
        </w:rPr>
        <w:t>lidé upraví a</w:t>
      </w:r>
      <w:r w:rsidR="0007082D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C32BBD">
        <w:rPr>
          <w:rFonts w:ascii="Calibri" w:eastAsia="NSimSun" w:hAnsi="Calibri" w:cs="Calibri"/>
          <w:i/>
          <w:iCs/>
          <w:kern w:val="2"/>
          <w:lang w:eastAsia="zh-CN" w:bidi="hi-IN"/>
        </w:rPr>
        <w:t>vybaví zcela podle svých představ.</w:t>
      </w:r>
      <w:r w:rsidR="0069734B">
        <w:rPr>
          <w:rFonts w:ascii="Calibri" w:eastAsia="NSimSun" w:hAnsi="Calibri" w:cs="Calibri"/>
          <w:i/>
          <w:iCs/>
          <w:kern w:val="2"/>
          <w:lang w:eastAsia="zh-CN" w:bidi="hi-IN"/>
        </w:rPr>
        <w:t>“</w:t>
      </w:r>
    </w:p>
    <w:p w14:paraId="6702652E" w14:textId="6193A524" w:rsidR="001D76A4" w:rsidRPr="009C42F4" w:rsidRDefault="00820F89" w:rsidP="00CA3D2C">
      <w:pPr>
        <w:jc w:val="both"/>
        <w:rPr>
          <w:rFonts w:ascii="Calibri" w:eastAsia="NSimSun" w:hAnsi="Calibri" w:cs="Calibri"/>
          <w:b/>
          <w:bCs/>
          <w:kern w:val="2"/>
          <w:lang w:eastAsia="zh-CN" w:bidi="hi-IN"/>
        </w:rPr>
      </w:pPr>
      <w:r w:rsidRPr="009C42F4">
        <w:rPr>
          <w:rFonts w:ascii="Calibri" w:eastAsia="NSimSun" w:hAnsi="Calibri" w:cs="Calibri"/>
          <w:b/>
          <w:bCs/>
          <w:kern w:val="2"/>
          <w:lang w:eastAsia="zh-CN" w:bidi="hi-IN"/>
        </w:rPr>
        <w:t>Návrat hypoték</w:t>
      </w:r>
    </w:p>
    <w:p w14:paraId="25E21C49" w14:textId="195BCC93" w:rsidR="000D3036" w:rsidRPr="009C42F4" w:rsidRDefault="00E05C8E" w:rsidP="001C75CC">
      <w:pPr>
        <w:jc w:val="both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>V</w:t>
      </w:r>
      <w:r w:rsidR="00B202EB">
        <w:rPr>
          <w:rFonts w:ascii="Calibri" w:eastAsia="NSimSun" w:hAnsi="Calibri" w:cs="Calibri"/>
          <w:kern w:val="2"/>
          <w:lang w:eastAsia="zh-CN" w:bidi="hi-IN"/>
        </w:rPr>
        <w:t> následujícím období</w:t>
      </w:r>
      <w:r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7A3B2C">
        <w:rPr>
          <w:rFonts w:ascii="Calibri" w:eastAsia="NSimSun" w:hAnsi="Calibri" w:cs="Calibri"/>
          <w:kern w:val="2"/>
          <w:lang w:eastAsia="zh-CN" w:bidi="hi-IN"/>
        </w:rPr>
        <w:t xml:space="preserve">firma </w:t>
      </w:r>
      <w:r w:rsidR="007D35EC">
        <w:rPr>
          <w:rFonts w:ascii="Calibri" w:eastAsia="NSimSun" w:hAnsi="Calibri" w:cs="Calibri"/>
          <w:kern w:val="2"/>
          <w:lang w:eastAsia="zh-CN" w:bidi="hi-IN"/>
        </w:rPr>
        <w:t xml:space="preserve">předpovídá </w:t>
      </w:r>
      <w:r w:rsidR="009B40DB">
        <w:rPr>
          <w:rFonts w:ascii="Calibri" w:eastAsia="NSimSun" w:hAnsi="Calibri" w:cs="Calibri"/>
          <w:kern w:val="2"/>
          <w:lang w:eastAsia="zh-CN" w:bidi="hi-IN"/>
        </w:rPr>
        <w:t>oživení</w:t>
      </w:r>
      <w:r w:rsidR="009B40DB" w:rsidRPr="003E2A6F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1C75CC" w:rsidRPr="003E2A6F">
        <w:rPr>
          <w:rFonts w:ascii="Calibri" w:eastAsia="NSimSun" w:hAnsi="Calibri" w:cs="Calibri"/>
          <w:kern w:val="2"/>
          <w:lang w:eastAsia="zh-CN" w:bidi="hi-IN"/>
        </w:rPr>
        <w:t>a mírný růst trhu</w:t>
      </w:r>
      <w:r w:rsidR="00B2512F">
        <w:rPr>
          <w:rFonts w:ascii="Calibri" w:eastAsia="NSimSun" w:hAnsi="Calibri" w:cs="Calibri"/>
          <w:kern w:val="2"/>
          <w:lang w:eastAsia="zh-CN" w:bidi="hi-IN"/>
        </w:rPr>
        <w:t xml:space="preserve">, </w:t>
      </w:r>
      <w:r w:rsidR="00A645AB">
        <w:rPr>
          <w:rFonts w:ascii="Calibri" w:eastAsia="NSimSun" w:hAnsi="Calibri" w:cs="Calibri"/>
          <w:kern w:val="2"/>
          <w:lang w:eastAsia="zh-CN" w:bidi="hi-IN"/>
        </w:rPr>
        <w:t>což se začalo projevovat již v</w:t>
      </w:r>
      <w:r w:rsidR="00396FE9">
        <w:rPr>
          <w:rFonts w:ascii="Calibri" w:eastAsia="NSimSun" w:hAnsi="Calibri" w:cs="Calibri"/>
          <w:kern w:val="2"/>
          <w:lang w:eastAsia="zh-CN" w:bidi="hi-IN"/>
        </w:rPr>
        <w:t> </w:t>
      </w:r>
      <w:r w:rsidR="00150634">
        <w:rPr>
          <w:rFonts w:ascii="Calibri" w:eastAsia="NSimSun" w:hAnsi="Calibri" w:cs="Calibri"/>
          <w:kern w:val="2"/>
          <w:lang w:eastAsia="zh-CN" w:bidi="hi-IN"/>
        </w:rPr>
        <w:t>1.</w:t>
      </w:r>
      <w:r w:rsidR="00396FE9">
        <w:rPr>
          <w:rFonts w:ascii="Calibri" w:eastAsia="NSimSun" w:hAnsi="Calibri" w:cs="Calibri"/>
          <w:kern w:val="2"/>
          <w:lang w:eastAsia="zh-CN" w:bidi="hi-IN"/>
        </w:rPr>
        <w:t> </w:t>
      </w:r>
      <w:r w:rsidR="00150634">
        <w:rPr>
          <w:rFonts w:ascii="Calibri" w:eastAsia="NSimSun" w:hAnsi="Calibri" w:cs="Calibri"/>
          <w:kern w:val="2"/>
          <w:lang w:eastAsia="zh-CN" w:bidi="hi-IN"/>
        </w:rPr>
        <w:t xml:space="preserve">čtvrtletí </w:t>
      </w:r>
      <w:r w:rsidR="00042A84">
        <w:rPr>
          <w:rFonts w:ascii="Calibri" w:eastAsia="NSimSun" w:hAnsi="Calibri" w:cs="Calibri"/>
          <w:kern w:val="2"/>
          <w:lang w:eastAsia="zh-CN" w:bidi="hi-IN"/>
        </w:rPr>
        <w:t xml:space="preserve">letošního </w:t>
      </w:r>
      <w:r w:rsidR="00150634">
        <w:rPr>
          <w:rFonts w:ascii="Calibri" w:eastAsia="NSimSun" w:hAnsi="Calibri" w:cs="Calibri"/>
          <w:kern w:val="2"/>
          <w:lang w:eastAsia="zh-CN" w:bidi="hi-IN"/>
        </w:rPr>
        <w:t>roku</w:t>
      </w:r>
      <w:r w:rsidR="001C75CC" w:rsidRPr="00283D9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. </w:t>
      </w:r>
      <w:r w:rsidR="005753FA" w:rsidRPr="009C42F4">
        <w:rPr>
          <w:rFonts w:ascii="Calibri" w:eastAsia="NSimSun" w:hAnsi="Calibri" w:cs="Calibri"/>
          <w:kern w:val="2"/>
          <w:lang w:eastAsia="zh-CN" w:bidi="hi-IN"/>
        </w:rPr>
        <w:t>B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>ank</w:t>
      </w:r>
      <w:r w:rsidR="005753FA" w:rsidRPr="009C42F4">
        <w:rPr>
          <w:rFonts w:ascii="Calibri" w:eastAsia="NSimSun" w:hAnsi="Calibri" w:cs="Calibri"/>
          <w:kern w:val="2"/>
          <w:lang w:eastAsia="zh-CN" w:bidi="hi-IN"/>
        </w:rPr>
        <w:t>y</w:t>
      </w:r>
      <w:r w:rsidR="008E0AD0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 xml:space="preserve">promptně </w:t>
      </w:r>
      <w:r w:rsidR="00BD3029" w:rsidRPr="009C42F4">
        <w:rPr>
          <w:rFonts w:ascii="Calibri" w:eastAsia="NSimSun" w:hAnsi="Calibri" w:cs="Calibri"/>
          <w:kern w:val="2"/>
          <w:lang w:eastAsia="zh-CN" w:bidi="hi-IN"/>
        </w:rPr>
        <w:t>za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 xml:space="preserve">reagovaly </w:t>
      </w:r>
      <w:r w:rsidR="000402A1" w:rsidRPr="009C42F4">
        <w:rPr>
          <w:rFonts w:ascii="Calibri" w:eastAsia="NSimSun" w:hAnsi="Calibri" w:cs="Calibri"/>
          <w:kern w:val="2"/>
          <w:lang w:eastAsia="zh-CN" w:bidi="hi-IN"/>
        </w:rPr>
        <w:t xml:space="preserve">na ČNB 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>a</w:t>
      </w:r>
      <w:r w:rsidR="00930A20">
        <w:rPr>
          <w:rFonts w:ascii="Calibri" w:eastAsia="NSimSun" w:hAnsi="Calibri" w:cs="Calibri"/>
          <w:kern w:val="2"/>
          <w:lang w:eastAsia="zh-CN" w:bidi="hi-IN"/>
        </w:rPr>
        <w:t> </w:t>
      </w:r>
      <w:r w:rsidR="005753FA" w:rsidRPr="009C42F4">
        <w:rPr>
          <w:rFonts w:ascii="Calibri" w:eastAsia="NSimSun" w:hAnsi="Calibri" w:cs="Calibri"/>
          <w:kern w:val="2"/>
          <w:lang w:eastAsia="zh-CN" w:bidi="hi-IN"/>
        </w:rPr>
        <w:t xml:space="preserve">snížily </w:t>
      </w:r>
      <w:r w:rsidR="000402A1" w:rsidRPr="009C42F4">
        <w:rPr>
          <w:rFonts w:ascii="Calibri" w:eastAsia="NSimSun" w:hAnsi="Calibri" w:cs="Calibri"/>
          <w:kern w:val="2"/>
          <w:lang w:eastAsia="zh-CN" w:bidi="hi-IN"/>
        </w:rPr>
        <w:t xml:space="preserve">své 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>úrokové sazby</w:t>
      </w:r>
      <w:r w:rsidR="009A00C7">
        <w:rPr>
          <w:rFonts w:ascii="Calibri" w:eastAsia="NSimSun" w:hAnsi="Calibri" w:cs="Calibri"/>
          <w:kern w:val="2"/>
          <w:lang w:eastAsia="zh-CN" w:bidi="hi-IN"/>
        </w:rPr>
        <w:t xml:space="preserve">, které se aktuálně </w:t>
      </w:r>
      <w:r w:rsidR="00C35713">
        <w:rPr>
          <w:rFonts w:ascii="Calibri" w:eastAsia="NSimSun" w:hAnsi="Calibri" w:cs="Calibri"/>
          <w:kern w:val="2"/>
          <w:lang w:eastAsia="zh-CN" w:bidi="hi-IN"/>
        </w:rPr>
        <w:t xml:space="preserve">v průměru </w:t>
      </w:r>
      <w:r w:rsidR="009A00C7">
        <w:rPr>
          <w:rFonts w:ascii="Calibri" w:eastAsia="NSimSun" w:hAnsi="Calibri" w:cs="Calibri"/>
          <w:kern w:val="2"/>
          <w:lang w:eastAsia="zh-CN" w:bidi="hi-IN"/>
        </w:rPr>
        <w:t xml:space="preserve">pohybují </w:t>
      </w:r>
      <w:r w:rsidR="00C35713">
        <w:rPr>
          <w:rFonts w:ascii="Calibri" w:eastAsia="NSimSun" w:hAnsi="Calibri" w:cs="Calibri"/>
          <w:kern w:val="2"/>
          <w:lang w:eastAsia="zh-CN" w:bidi="hi-IN"/>
        </w:rPr>
        <w:t>pod 6% hranicí</w:t>
      </w:r>
      <w:r w:rsidR="00DA13B5" w:rsidRPr="009C42F4">
        <w:rPr>
          <w:rFonts w:ascii="Calibri" w:eastAsia="NSimSun" w:hAnsi="Calibri" w:cs="Calibri"/>
          <w:kern w:val="2"/>
          <w:lang w:eastAsia="zh-CN" w:bidi="hi-IN"/>
        </w:rPr>
        <w:t>.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0D3036" w:rsidRPr="009C42F4">
        <w:rPr>
          <w:rFonts w:ascii="Calibri" w:eastAsia="NSimSun" w:hAnsi="Calibri" w:cs="Calibri"/>
          <w:kern w:val="2"/>
          <w:lang w:eastAsia="zh-CN" w:bidi="hi-IN"/>
        </w:rPr>
        <w:t xml:space="preserve">Developeři tak </w:t>
      </w:r>
      <w:r w:rsidR="008E0AD0">
        <w:rPr>
          <w:rFonts w:ascii="Calibri" w:eastAsia="NSimSun" w:hAnsi="Calibri" w:cs="Calibri"/>
          <w:kern w:val="2"/>
          <w:lang w:eastAsia="zh-CN" w:bidi="hi-IN"/>
        </w:rPr>
        <w:t>postupně sledují</w:t>
      </w:r>
      <w:r w:rsidR="008E0AD0" w:rsidRPr="009C42F4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DA13B5" w:rsidRPr="009C42F4">
        <w:rPr>
          <w:rFonts w:ascii="Calibri" w:eastAsia="NSimSun" w:hAnsi="Calibri" w:cs="Calibri"/>
          <w:kern w:val="2"/>
          <w:lang w:eastAsia="zh-CN" w:bidi="hi-IN"/>
        </w:rPr>
        <w:t xml:space="preserve">návrat 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 xml:space="preserve">klientů, kteří </w:t>
      </w:r>
      <w:r w:rsidR="008E0AD0">
        <w:rPr>
          <w:rFonts w:ascii="Calibri" w:eastAsia="NSimSun" w:hAnsi="Calibri" w:cs="Calibri"/>
          <w:kern w:val="2"/>
          <w:lang w:eastAsia="zh-CN" w:bidi="hi-IN"/>
        </w:rPr>
        <w:t>nakupují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CC29F7">
        <w:rPr>
          <w:rFonts w:ascii="Calibri" w:eastAsia="NSimSun" w:hAnsi="Calibri" w:cs="Calibri"/>
          <w:kern w:val="2"/>
          <w:lang w:eastAsia="zh-CN" w:bidi="hi-IN"/>
        </w:rPr>
        <w:t xml:space="preserve">s využitím 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>hypoteční</w:t>
      </w:r>
      <w:r w:rsidR="00CC29F7">
        <w:rPr>
          <w:rFonts w:ascii="Calibri" w:eastAsia="NSimSun" w:hAnsi="Calibri" w:cs="Calibri"/>
          <w:kern w:val="2"/>
          <w:lang w:eastAsia="zh-CN" w:bidi="hi-IN"/>
        </w:rPr>
        <w:t>ho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 xml:space="preserve"> úvěr</w:t>
      </w:r>
      <w:r w:rsidR="00CC29F7">
        <w:rPr>
          <w:rFonts w:ascii="Calibri" w:eastAsia="NSimSun" w:hAnsi="Calibri" w:cs="Calibri"/>
          <w:kern w:val="2"/>
          <w:lang w:eastAsia="zh-CN" w:bidi="hi-IN"/>
        </w:rPr>
        <w:t>u</w:t>
      </w:r>
      <w:r w:rsidR="006D7A2C" w:rsidRPr="009C42F4">
        <w:rPr>
          <w:rFonts w:ascii="Calibri" w:eastAsia="NSimSun" w:hAnsi="Calibri" w:cs="Calibri"/>
          <w:kern w:val="2"/>
          <w:lang w:eastAsia="zh-CN" w:bidi="hi-IN"/>
        </w:rPr>
        <w:t xml:space="preserve"> a svou poptávku </w:t>
      </w:r>
      <w:r w:rsidR="000D3036" w:rsidRPr="009C42F4">
        <w:rPr>
          <w:rFonts w:ascii="Calibri" w:eastAsia="NSimSun" w:hAnsi="Calibri" w:cs="Calibri"/>
          <w:kern w:val="2"/>
          <w:lang w:eastAsia="zh-CN" w:bidi="hi-IN"/>
        </w:rPr>
        <w:t xml:space="preserve">více </w:t>
      </w:r>
      <w:r w:rsidR="009A00C7">
        <w:rPr>
          <w:rFonts w:ascii="Calibri" w:eastAsia="NSimSun" w:hAnsi="Calibri" w:cs="Calibri"/>
          <w:kern w:val="2"/>
          <w:lang w:eastAsia="zh-CN" w:bidi="hi-IN"/>
        </w:rPr>
        <w:t>ne</w:t>
      </w:r>
      <w:r w:rsidR="006D7A2C" w:rsidRPr="009C42F4">
        <w:rPr>
          <w:rFonts w:ascii="Calibri" w:eastAsia="NSimSun" w:hAnsi="Calibri" w:cs="Calibri"/>
          <w:kern w:val="2"/>
          <w:lang w:eastAsia="zh-CN" w:bidi="hi-IN"/>
        </w:rPr>
        <w:t>odkláda</w:t>
      </w:r>
      <w:r w:rsidR="009A00C7">
        <w:rPr>
          <w:rFonts w:ascii="Calibri" w:eastAsia="NSimSun" w:hAnsi="Calibri" w:cs="Calibri"/>
          <w:kern w:val="2"/>
          <w:lang w:eastAsia="zh-CN" w:bidi="hi-IN"/>
        </w:rPr>
        <w:t>jí</w:t>
      </w:r>
      <w:r w:rsidR="001C75CC" w:rsidRPr="009C42F4">
        <w:rPr>
          <w:rFonts w:ascii="Calibri" w:eastAsia="NSimSun" w:hAnsi="Calibri" w:cs="Calibri"/>
          <w:kern w:val="2"/>
          <w:lang w:eastAsia="zh-CN" w:bidi="hi-IN"/>
        </w:rPr>
        <w:t xml:space="preserve">. </w:t>
      </w:r>
      <w:r w:rsidR="00F53C33" w:rsidRPr="00F53C33">
        <w:rPr>
          <w:rFonts w:ascii="Calibri" w:eastAsia="NSimSun" w:hAnsi="Calibri" w:cs="Calibri"/>
          <w:kern w:val="2"/>
          <w:lang w:eastAsia="zh-CN" w:bidi="hi-IN"/>
        </w:rPr>
        <w:t>Očekává se, že tento pokles úrokové sazby by měl postupně pokračovat, a tím se nadále bude zvyšovat poptávka.</w:t>
      </w:r>
      <w:r w:rsidR="00F53C33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7A3B2C">
        <w:rPr>
          <w:rFonts w:ascii="Calibri" w:eastAsia="NSimSun" w:hAnsi="Calibri" w:cs="Calibri"/>
          <w:kern w:val="2"/>
          <w:lang w:eastAsia="zh-CN" w:bidi="hi-IN"/>
        </w:rPr>
        <w:t xml:space="preserve">Ceny se podle PSN budou odvíjet </w:t>
      </w:r>
      <w:r w:rsidR="00310236">
        <w:rPr>
          <w:rFonts w:ascii="Calibri" w:eastAsia="NSimSun" w:hAnsi="Calibri" w:cs="Calibri"/>
          <w:kern w:val="2"/>
          <w:lang w:eastAsia="zh-CN" w:bidi="hi-IN"/>
        </w:rPr>
        <w:t xml:space="preserve">od </w:t>
      </w:r>
      <w:r w:rsidR="007A3B2C">
        <w:rPr>
          <w:rFonts w:ascii="Calibri" w:eastAsia="NSimSun" w:hAnsi="Calibri" w:cs="Calibri"/>
          <w:kern w:val="2"/>
          <w:lang w:eastAsia="zh-CN" w:bidi="hi-IN"/>
        </w:rPr>
        <w:t xml:space="preserve">typu nemovitosti a lokality. </w:t>
      </w:r>
      <w:r w:rsidR="00F878B1">
        <w:rPr>
          <w:rFonts w:ascii="Calibri" w:eastAsia="NSimSun" w:hAnsi="Calibri" w:cs="Calibri"/>
          <w:kern w:val="2"/>
          <w:lang w:eastAsia="zh-CN" w:bidi="hi-IN"/>
        </w:rPr>
        <w:t xml:space="preserve">Obecně by ale mohlo </w:t>
      </w:r>
      <w:r w:rsidR="00C1182F">
        <w:rPr>
          <w:rFonts w:ascii="Calibri" w:eastAsia="NSimSun" w:hAnsi="Calibri" w:cs="Calibri"/>
          <w:kern w:val="2"/>
          <w:lang w:eastAsia="zh-CN" w:bidi="hi-IN"/>
        </w:rPr>
        <w:t>s ohledem na v</w:t>
      </w:r>
      <w:r w:rsidR="00C1182F" w:rsidRPr="00C1182F">
        <w:rPr>
          <w:rFonts w:ascii="Calibri" w:eastAsia="NSimSun" w:hAnsi="Calibri" w:cs="Calibri"/>
          <w:kern w:val="2"/>
          <w:lang w:eastAsia="zh-CN" w:bidi="hi-IN"/>
        </w:rPr>
        <w:t>yšší zájem o</w:t>
      </w:r>
      <w:r w:rsidR="00D262A3">
        <w:rPr>
          <w:rFonts w:ascii="Calibri" w:eastAsia="NSimSun" w:hAnsi="Calibri" w:cs="Calibri"/>
          <w:kern w:val="2"/>
          <w:lang w:eastAsia="zh-CN" w:bidi="hi-IN"/>
        </w:rPr>
        <w:t> </w:t>
      </w:r>
      <w:r w:rsidR="00C1182F" w:rsidRPr="00C1182F">
        <w:rPr>
          <w:rFonts w:ascii="Calibri" w:eastAsia="NSimSun" w:hAnsi="Calibri" w:cs="Calibri"/>
          <w:kern w:val="2"/>
          <w:lang w:eastAsia="zh-CN" w:bidi="hi-IN"/>
        </w:rPr>
        <w:t xml:space="preserve">byty a jejich nedostatek, daný </w:t>
      </w:r>
      <w:r w:rsidR="00396FE9">
        <w:rPr>
          <w:rFonts w:ascii="Calibri" w:eastAsia="NSimSun" w:hAnsi="Calibri" w:cs="Calibri"/>
          <w:kern w:val="2"/>
          <w:lang w:eastAsia="zh-CN" w:bidi="hi-IN"/>
        </w:rPr>
        <w:t xml:space="preserve">poklesem </w:t>
      </w:r>
      <w:r w:rsidR="00DC2E95">
        <w:rPr>
          <w:rFonts w:ascii="Calibri" w:eastAsia="NSimSun" w:hAnsi="Calibri" w:cs="Calibri"/>
          <w:kern w:val="2"/>
          <w:lang w:eastAsia="zh-CN" w:bidi="hi-IN"/>
        </w:rPr>
        <w:t xml:space="preserve">objemu </w:t>
      </w:r>
      <w:r w:rsidR="00C1182F" w:rsidRPr="00C1182F">
        <w:rPr>
          <w:rFonts w:ascii="Calibri" w:eastAsia="NSimSun" w:hAnsi="Calibri" w:cs="Calibri"/>
          <w:kern w:val="2"/>
          <w:lang w:eastAsia="zh-CN" w:bidi="hi-IN"/>
        </w:rPr>
        <w:t xml:space="preserve">výstavby, </w:t>
      </w:r>
      <w:r w:rsidR="00C1182F">
        <w:rPr>
          <w:rFonts w:ascii="Calibri" w:eastAsia="NSimSun" w:hAnsi="Calibri" w:cs="Calibri"/>
          <w:kern w:val="2"/>
          <w:lang w:eastAsia="zh-CN" w:bidi="hi-IN"/>
        </w:rPr>
        <w:t>dojít k</w:t>
      </w:r>
      <w:r w:rsidR="00C1182F" w:rsidRPr="00C1182F">
        <w:rPr>
          <w:rFonts w:ascii="Calibri" w:eastAsia="NSimSun" w:hAnsi="Calibri" w:cs="Calibri"/>
          <w:kern w:val="2"/>
          <w:lang w:eastAsia="zh-CN" w:bidi="hi-IN"/>
        </w:rPr>
        <w:t xml:space="preserve"> nárůstu cen nemovitostí</w:t>
      </w:r>
      <w:r w:rsidR="00C1182F">
        <w:rPr>
          <w:rFonts w:ascii="Calibri" w:eastAsia="NSimSun" w:hAnsi="Calibri" w:cs="Calibri"/>
          <w:kern w:val="2"/>
          <w:lang w:eastAsia="zh-CN" w:bidi="hi-IN"/>
        </w:rPr>
        <w:t>.</w:t>
      </w:r>
    </w:p>
    <w:p w14:paraId="6836A9D9" w14:textId="3D213910" w:rsidR="001D76A4" w:rsidRDefault="00892DCD" w:rsidP="001C75CC">
      <w:pPr>
        <w:jc w:val="both"/>
        <w:rPr>
          <w:rFonts w:ascii="Calibri" w:eastAsia="NSimSun" w:hAnsi="Calibri" w:cs="Calibri"/>
          <w:b/>
          <w:bCs/>
          <w:kern w:val="2"/>
          <w:lang w:eastAsia="zh-CN" w:bidi="hi-IN"/>
        </w:rPr>
      </w:pPr>
      <w:bookmarkStart w:id="0" w:name="_Hlk158907197"/>
      <w:r w:rsidRPr="009C42F4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PSN </w:t>
      </w:r>
      <w:r w:rsidR="007A1AE1" w:rsidRPr="009C42F4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chce </w:t>
      </w:r>
      <w:r w:rsidRPr="009C42F4">
        <w:rPr>
          <w:rFonts w:ascii="Calibri" w:eastAsia="NSimSun" w:hAnsi="Calibri" w:cs="Calibri"/>
          <w:b/>
          <w:bCs/>
          <w:kern w:val="2"/>
          <w:lang w:eastAsia="zh-CN" w:bidi="hi-IN"/>
        </w:rPr>
        <w:t>dál nakupovat</w:t>
      </w:r>
    </w:p>
    <w:p w14:paraId="2DF6B34F" w14:textId="3E4B4CF1" w:rsidR="00085057" w:rsidRPr="00D41843" w:rsidRDefault="00D60519" w:rsidP="00085057">
      <w:pPr>
        <w:jc w:val="both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 xml:space="preserve">Na poli přípravy projektů a nových akvizic </w:t>
      </w:r>
      <w:r w:rsidR="000A7939">
        <w:rPr>
          <w:rFonts w:ascii="Calibri" w:eastAsia="NSimSun" w:hAnsi="Calibri" w:cs="Calibri"/>
          <w:kern w:val="2"/>
          <w:lang w:eastAsia="zh-CN" w:bidi="hi-IN"/>
        </w:rPr>
        <w:t xml:space="preserve">byla </w:t>
      </w:r>
      <w:r w:rsidR="0089477D">
        <w:rPr>
          <w:rFonts w:ascii="Calibri" w:eastAsia="NSimSun" w:hAnsi="Calibri" w:cs="Calibri"/>
          <w:kern w:val="2"/>
          <w:lang w:eastAsia="zh-CN" w:bidi="hi-IN"/>
        </w:rPr>
        <w:t>s</w:t>
      </w:r>
      <w:r w:rsidR="00085057" w:rsidRPr="00D41843">
        <w:rPr>
          <w:rFonts w:ascii="Calibri" w:eastAsia="NSimSun" w:hAnsi="Calibri" w:cs="Calibri"/>
          <w:kern w:val="2"/>
          <w:lang w:eastAsia="zh-CN" w:bidi="hi-IN"/>
        </w:rPr>
        <w:t xml:space="preserve">polečnost PSN v roce 2023 </w:t>
      </w:r>
      <w:r w:rsidR="000A7939">
        <w:rPr>
          <w:rFonts w:ascii="Calibri" w:eastAsia="NSimSun" w:hAnsi="Calibri" w:cs="Calibri"/>
          <w:kern w:val="2"/>
          <w:lang w:eastAsia="zh-CN" w:bidi="hi-IN"/>
        </w:rPr>
        <w:t xml:space="preserve">velmi aktivní – uzavřela </w:t>
      </w:r>
      <w:r w:rsidR="00085057" w:rsidRPr="00D41843">
        <w:rPr>
          <w:rFonts w:ascii="Calibri" w:eastAsia="NSimSun" w:hAnsi="Calibri" w:cs="Calibri"/>
          <w:kern w:val="2"/>
          <w:lang w:eastAsia="zh-CN" w:bidi="hi-IN"/>
        </w:rPr>
        <w:t>23</w:t>
      </w:r>
      <w:r w:rsidR="000A7939">
        <w:rPr>
          <w:rFonts w:ascii="Calibri" w:eastAsia="NSimSun" w:hAnsi="Calibri" w:cs="Calibri"/>
          <w:kern w:val="2"/>
          <w:lang w:eastAsia="zh-CN" w:bidi="hi-IN"/>
        </w:rPr>
        <w:t> </w:t>
      </w:r>
      <w:r w:rsidR="00085057" w:rsidRPr="00D41843">
        <w:rPr>
          <w:rFonts w:ascii="Calibri" w:eastAsia="NSimSun" w:hAnsi="Calibri" w:cs="Calibri"/>
          <w:kern w:val="2"/>
          <w:lang w:eastAsia="zh-CN" w:bidi="hi-IN"/>
        </w:rPr>
        <w:t>kupních smluv</w:t>
      </w:r>
      <w:r w:rsidR="0089477D">
        <w:rPr>
          <w:rFonts w:ascii="Calibri" w:eastAsia="NSimSun" w:hAnsi="Calibri" w:cs="Calibri"/>
          <w:kern w:val="2"/>
          <w:lang w:eastAsia="zh-CN" w:bidi="hi-IN"/>
        </w:rPr>
        <w:t xml:space="preserve"> za více než 1,3 mld. Kč,</w:t>
      </w:r>
      <w:r w:rsidR="00085057" w:rsidRPr="00D41843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89477D">
        <w:rPr>
          <w:rFonts w:ascii="Calibri" w:eastAsia="NSimSun" w:hAnsi="Calibri" w:cs="Calibri"/>
          <w:kern w:val="2"/>
          <w:lang w:eastAsia="zh-CN" w:bidi="hi-IN"/>
        </w:rPr>
        <w:t>z</w:t>
      </w:r>
      <w:r w:rsidR="00085057" w:rsidRPr="00D41843">
        <w:rPr>
          <w:rFonts w:ascii="Calibri" w:eastAsia="NSimSun" w:hAnsi="Calibri" w:cs="Calibri"/>
          <w:kern w:val="2"/>
          <w:lang w:eastAsia="zh-CN" w:bidi="hi-IN"/>
        </w:rPr>
        <w:t> toho 15 na činžovní domy</w:t>
      </w:r>
      <w:r w:rsidR="0089477D">
        <w:rPr>
          <w:rFonts w:ascii="Calibri" w:eastAsia="NSimSun" w:hAnsi="Calibri" w:cs="Calibri"/>
          <w:kern w:val="2"/>
          <w:lang w:eastAsia="zh-CN" w:bidi="hi-IN"/>
        </w:rPr>
        <w:t>.</w:t>
      </w:r>
    </w:p>
    <w:p w14:paraId="5754EB2A" w14:textId="754B138F" w:rsidR="00085057" w:rsidRPr="009C42F4" w:rsidRDefault="00085057" w:rsidP="001C75CC">
      <w:pPr>
        <w:jc w:val="both"/>
        <w:rPr>
          <w:rFonts w:ascii="Calibri" w:eastAsia="NSimSun" w:hAnsi="Calibri" w:cs="Calibri"/>
          <w:b/>
          <w:bCs/>
          <w:kern w:val="2"/>
          <w:lang w:eastAsia="zh-CN" w:bidi="hi-IN"/>
        </w:rPr>
      </w:pPr>
      <w:r w:rsidRPr="00592CE7">
        <w:rPr>
          <w:rFonts w:ascii="Calibri" w:hAnsi="Calibri" w:cs="Calibri"/>
          <w:i/>
          <w:iCs/>
          <w:color w:val="000000"/>
        </w:rPr>
        <w:t>„</w:t>
      </w:r>
      <w:r w:rsidR="00457469">
        <w:rPr>
          <w:rFonts w:ascii="Calibri" w:hAnsi="Calibri" w:cs="Calibri"/>
          <w:i/>
          <w:iCs/>
          <w:color w:val="000000"/>
        </w:rPr>
        <w:t>Po</w:t>
      </w:r>
      <w:r w:rsidRPr="00592CE7">
        <w:rPr>
          <w:rFonts w:ascii="Calibri" w:hAnsi="Calibri" w:cs="Calibri"/>
          <w:i/>
          <w:iCs/>
          <w:color w:val="000000"/>
        </w:rPr>
        <w:t xml:space="preserve"> velmi vydařen</w:t>
      </w:r>
      <w:r w:rsidR="00457469">
        <w:rPr>
          <w:rFonts w:ascii="Calibri" w:hAnsi="Calibri" w:cs="Calibri"/>
          <w:i/>
          <w:iCs/>
          <w:color w:val="000000"/>
        </w:rPr>
        <w:t xml:space="preserve">ém </w:t>
      </w:r>
      <w:r w:rsidR="00E50975">
        <w:rPr>
          <w:rFonts w:ascii="Calibri" w:hAnsi="Calibri" w:cs="Calibri"/>
          <w:i/>
          <w:iCs/>
          <w:color w:val="000000"/>
        </w:rPr>
        <w:t>období</w:t>
      </w:r>
      <w:r w:rsidR="009F6C21">
        <w:rPr>
          <w:rFonts w:ascii="Calibri" w:hAnsi="Calibri" w:cs="Calibri"/>
          <w:i/>
          <w:iCs/>
          <w:color w:val="000000"/>
        </w:rPr>
        <w:t xml:space="preserve"> </w:t>
      </w:r>
      <w:r w:rsidR="00457469">
        <w:rPr>
          <w:rFonts w:ascii="Calibri" w:hAnsi="Calibri" w:cs="Calibri"/>
          <w:i/>
          <w:iCs/>
          <w:color w:val="000000"/>
        </w:rPr>
        <w:t>nás</w:t>
      </w:r>
      <w:r w:rsidR="009F6C21">
        <w:rPr>
          <w:rFonts w:ascii="Calibri" w:hAnsi="Calibri" w:cs="Calibri"/>
          <w:i/>
          <w:iCs/>
          <w:color w:val="000000"/>
        </w:rPr>
        <w:t xml:space="preserve"> apetit rozhodně neopouští</w:t>
      </w:r>
      <w:r w:rsidR="00FD4673">
        <w:rPr>
          <w:rFonts w:ascii="Calibri" w:hAnsi="Calibri" w:cs="Calibri"/>
          <w:i/>
          <w:iCs/>
          <w:color w:val="000000"/>
        </w:rPr>
        <w:t>,</w:t>
      </w:r>
      <w:r>
        <w:rPr>
          <w:rFonts w:ascii="Calibri" w:hAnsi="Calibri" w:cs="Calibri"/>
          <w:i/>
          <w:iCs/>
          <w:color w:val="000000"/>
        </w:rPr>
        <w:t xml:space="preserve">“ </w:t>
      </w:r>
      <w:r w:rsidRPr="00236FAA">
        <w:rPr>
          <w:rFonts w:ascii="Calibri" w:hAnsi="Calibri" w:cs="Calibri"/>
          <w:color w:val="000000"/>
        </w:rPr>
        <w:t>říká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Pr="00D41843">
        <w:rPr>
          <w:rFonts w:ascii="Calibri" w:hAnsi="Calibri" w:cs="Calibri"/>
          <w:color w:val="000000"/>
        </w:rPr>
        <w:t xml:space="preserve">ředitel akvizic společnosti </w:t>
      </w:r>
      <w:hyperlink r:id="rId13" w:history="1">
        <w:r w:rsidRPr="00D41843">
          <w:rPr>
            <w:rStyle w:val="Hypertextovodkaz"/>
            <w:rFonts w:ascii="Calibri" w:hAnsi="Calibri" w:cs="Calibri"/>
          </w:rPr>
          <w:t>PSN</w:t>
        </w:r>
      </w:hyperlink>
      <w:r w:rsidRPr="00D41843">
        <w:rPr>
          <w:rFonts w:ascii="Calibri" w:hAnsi="Calibri" w:cs="Calibri"/>
          <w:color w:val="000000"/>
        </w:rPr>
        <w:t xml:space="preserve"> Pavel </w:t>
      </w:r>
      <w:proofErr w:type="spellStart"/>
      <w:r w:rsidRPr="00D41843">
        <w:rPr>
          <w:rFonts w:ascii="Calibri" w:hAnsi="Calibri" w:cs="Calibri"/>
          <w:color w:val="000000"/>
        </w:rPr>
        <w:t>Citta</w:t>
      </w:r>
      <w:proofErr w:type="spellEnd"/>
      <w:r>
        <w:rPr>
          <w:rFonts w:ascii="Calibri" w:hAnsi="Calibri" w:cs="Calibri"/>
          <w:color w:val="000000"/>
        </w:rPr>
        <w:t xml:space="preserve"> a nastiňuje její další plány: </w:t>
      </w:r>
      <w:r w:rsidRPr="00236FAA">
        <w:rPr>
          <w:rFonts w:ascii="Calibri" w:hAnsi="Calibri" w:cs="Calibri"/>
          <w:i/>
          <w:iCs/>
          <w:color w:val="000000"/>
        </w:rPr>
        <w:t>„</w:t>
      </w:r>
      <w:r w:rsidR="00561DB9">
        <w:rPr>
          <w:rFonts w:ascii="Calibri" w:hAnsi="Calibri" w:cs="Calibri"/>
          <w:i/>
          <w:iCs/>
          <w:color w:val="000000"/>
        </w:rPr>
        <w:t xml:space="preserve">Máme nachystaných hned několik nových projektů, mezi nimiž jsou novostavby i </w:t>
      </w:r>
      <w:r w:rsidR="00F0268D">
        <w:rPr>
          <w:rFonts w:ascii="Calibri" w:hAnsi="Calibri" w:cs="Calibri"/>
          <w:i/>
          <w:iCs/>
          <w:color w:val="000000"/>
        </w:rPr>
        <w:t xml:space="preserve">domy </w:t>
      </w:r>
      <w:r w:rsidR="00F11CDD">
        <w:rPr>
          <w:rFonts w:ascii="Calibri" w:hAnsi="Calibri" w:cs="Calibri"/>
          <w:i/>
          <w:iCs/>
          <w:color w:val="000000"/>
        </w:rPr>
        <w:t>určené k rekonstrukci</w:t>
      </w:r>
      <w:r w:rsidR="00561DB9">
        <w:rPr>
          <w:rFonts w:ascii="Calibri" w:hAnsi="Calibri" w:cs="Calibri"/>
          <w:i/>
          <w:iCs/>
          <w:color w:val="000000"/>
        </w:rPr>
        <w:t>. Aktivně samozřejmě vyhlížíme další zajímavé akvizice</w:t>
      </w:r>
      <w:r w:rsidR="008C5F01">
        <w:rPr>
          <w:rFonts w:ascii="Calibri" w:hAnsi="Calibri" w:cs="Calibri"/>
          <w:i/>
          <w:iCs/>
          <w:color w:val="000000"/>
        </w:rPr>
        <w:t xml:space="preserve">. </w:t>
      </w:r>
      <w:r w:rsidR="00FD0B42">
        <w:rPr>
          <w:rFonts w:ascii="Calibri" w:hAnsi="Calibri" w:cs="Calibri"/>
          <w:i/>
          <w:iCs/>
          <w:color w:val="000000"/>
        </w:rPr>
        <w:t>Letos</w:t>
      </w:r>
      <w:r w:rsidR="008C5F01">
        <w:rPr>
          <w:rFonts w:ascii="Calibri" w:hAnsi="Calibri" w:cs="Calibri"/>
          <w:i/>
          <w:iCs/>
          <w:color w:val="000000"/>
        </w:rPr>
        <w:t xml:space="preserve"> chceme </w:t>
      </w:r>
      <w:r w:rsidR="00CA4B2C">
        <w:rPr>
          <w:rFonts w:ascii="Calibri" w:hAnsi="Calibri" w:cs="Calibri"/>
          <w:i/>
          <w:iCs/>
          <w:color w:val="000000"/>
        </w:rPr>
        <w:t xml:space="preserve">opět </w:t>
      </w:r>
      <w:r w:rsidR="008C5F01">
        <w:rPr>
          <w:rFonts w:ascii="Calibri" w:hAnsi="Calibri" w:cs="Calibri"/>
          <w:i/>
          <w:iCs/>
          <w:color w:val="000000"/>
        </w:rPr>
        <w:t xml:space="preserve">investovat přes miliardu </w:t>
      </w:r>
      <w:r w:rsidR="00165820">
        <w:rPr>
          <w:rFonts w:ascii="Calibri" w:hAnsi="Calibri" w:cs="Calibri"/>
          <w:i/>
          <w:iCs/>
          <w:color w:val="000000"/>
        </w:rPr>
        <w:t xml:space="preserve">do </w:t>
      </w:r>
      <w:r w:rsidR="008C5F01">
        <w:rPr>
          <w:rFonts w:ascii="Calibri" w:hAnsi="Calibri" w:cs="Calibri"/>
          <w:i/>
          <w:iCs/>
          <w:color w:val="000000"/>
        </w:rPr>
        <w:t>nemovitost</w:t>
      </w:r>
      <w:r w:rsidR="00BD4D29">
        <w:rPr>
          <w:rFonts w:ascii="Calibri" w:hAnsi="Calibri" w:cs="Calibri"/>
          <w:i/>
          <w:iCs/>
          <w:color w:val="000000"/>
        </w:rPr>
        <w:t>í</w:t>
      </w:r>
      <w:r w:rsidR="008C5F01">
        <w:rPr>
          <w:rFonts w:ascii="Calibri" w:hAnsi="Calibri" w:cs="Calibri"/>
          <w:i/>
          <w:iCs/>
          <w:color w:val="000000"/>
        </w:rPr>
        <w:t xml:space="preserve"> v Praze, Brně či Pardubicích.</w:t>
      </w:r>
      <w:r w:rsidR="00CF41AB">
        <w:rPr>
          <w:rFonts w:ascii="Calibri" w:hAnsi="Calibri" w:cs="Calibri"/>
          <w:i/>
          <w:iCs/>
          <w:color w:val="000000"/>
        </w:rPr>
        <w:t>“</w:t>
      </w:r>
      <w:r w:rsidR="00645E16">
        <w:rPr>
          <w:rFonts w:ascii="Calibri" w:hAnsi="Calibri" w:cs="Calibri"/>
          <w:i/>
          <w:iCs/>
          <w:color w:val="000000"/>
        </w:rPr>
        <w:t xml:space="preserve"> </w:t>
      </w:r>
    </w:p>
    <w:bookmarkEnd w:id="0"/>
    <w:p w14:paraId="08C53556" w14:textId="61217AAC" w:rsidR="001D76A4" w:rsidRPr="009C42F4" w:rsidRDefault="00892DCD" w:rsidP="00CA3D2C">
      <w:pPr>
        <w:jc w:val="both"/>
        <w:rPr>
          <w:rFonts w:ascii="Calibri" w:eastAsia="NSimSun" w:hAnsi="Calibri" w:cs="Calibri"/>
          <w:b/>
          <w:bCs/>
          <w:kern w:val="2"/>
          <w:lang w:eastAsia="zh-CN" w:bidi="hi-IN"/>
        </w:rPr>
      </w:pPr>
      <w:r w:rsidRPr="009C42F4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Nájemní bydlení </w:t>
      </w:r>
      <w:r w:rsidR="000F6527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stále </w:t>
      </w:r>
      <w:r w:rsidR="00915604">
        <w:rPr>
          <w:rFonts w:ascii="Calibri" w:eastAsia="NSimSun" w:hAnsi="Calibri" w:cs="Calibri"/>
          <w:b/>
          <w:bCs/>
          <w:kern w:val="2"/>
          <w:lang w:eastAsia="zh-CN" w:bidi="hi-IN"/>
        </w:rPr>
        <w:t xml:space="preserve">na vlně </w:t>
      </w:r>
      <w:r w:rsidR="00866F41">
        <w:rPr>
          <w:rFonts w:ascii="Calibri" w:eastAsia="NSimSun" w:hAnsi="Calibri" w:cs="Calibri"/>
          <w:b/>
          <w:bCs/>
          <w:kern w:val="2"/>
          <w:lang w:eastAsia="zh-CN" w:bidi="hi-IN"/>
        </w:rPr>
        <w:t>zájmu</w:t>
      </w:r>
    </w:p>
    <w:p w14:paraId="53D0D95F" w14:textId="5248CAE5" w:rsidR="0067145B" w:rsidRDefault="008136E4" w:rsidP="00CA3D2C">
      <w:pPr>
        <w:jc w:val="both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lastRenderedPageBreak/>
        <w:t xml:space="preserve">Na </w:t>
      </w:r>
      <w:r w:rsidR="0067145B" w:rsidRPr="0067145B">
        <w:rPr>
          <w:rFonts w:ascii="Calibri" w:eastAsia="NSimSun" w:hAnsi="Calibri" w:cs="Calibri"/>
          <w:kern w:val="2"/>
          <w:lang w:eastAsia="zh-CN" w:bidi="hi-IN"/>
        </w:rPr>
        <w:t xml:space="preserve">trhu </w:t>
      </w:r>
      <w:r>
        <w:rPr>
          <w:rFonts w:ascii="Calibri" w:eastAsia="NSimSun" w:hAnsi="Calibri" w:cs="Calibri"/>
          <w:kern w:val="2"/>
          <w:lang w:eastAsia="zh-CN" w:bidi="hi-IN"/>
        </w:rPr>
        <w:t>nájemního bydlení pokračoval růst cen i poptávky</w:t>
      </w:r>
      <w:r w:rsidR="0067145B" w:rsidRPr="0067145B">
        <w:rPr>
          <w:rFonts w:ascii="Calibri" w:eastAsia="NSimSun" w:hAnsi="Calibri" w:cs="Calibri"/>
          <w:kern w:val="2"/>
          <w:lang w:eastAsia="zh-CN" w:bidi="hi-IN"/>
        </w:rPr>
        <w:t>.</w:t>
      </w:r>
      <w:r w:rsidR="0067145B">
        <w:rPr>
          <w:rFonts w:ascii="Calibri" w:eastAsia="NSimSun" w:hAnsi="Calibri" w:cs="Calibri"/>
          <w:kern w:val="2"/>
          <w:lang w:eastAsia="zh-CN" w:bidi="hi-IN"/>
        </w:rPr>
        <w:t xml:space="preserve"> „</w:t>
      </w:r>
      <w:r w:rsidR="003A2437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V rezidenčním segmentu máme </w:t>
      </w:r>
      <w:r w:rsidR="0067145B" w:rsidRPr="001227DD">
        <w:rPr>
          <w:rFonts w:ascii="Calibri" w:eastAsia="NSimSun" w:hAnsi="Calibri" w:cs="Calibri"/>
          <w:i/>
          <w:iCs/>
          <w:kern w:val="2"/>
          <w:lang w:eastAsia="zh-CN" w:bidi="hi-IN"/>
        </w:rPr>
        <w:t>za sebou úspěšn</w:t>
      </w:r>
      <w:r w:rsidR="00EA7B3B">
        <w:rPr>
          <w:rFonts w:ascii="Calibri" w:eastAsia="NSimSun" w:hAnsi="Calibri" w:cs="Calibri"/>
          <w:i/>
          <w:iCs/>
          <w:kern w:val="2"/>
          <w:lang w:eastAsia="zh-CN" w:bidi="hi-IN"/>
        </w:rPr>
        <w:t>é měsíce</w:t>
      </w:r>
      <w:r w:rsidR="0067145B" w:rsidRPr="001227DD">
        <w:rPr>
          <w:rFonts w:ascii="Calibri" w:eastAsia="NSimSun" w:hAnsi="Calibri" w:cs="Calibri"/>
          <w:i/>
          <w:iCs/>
          <w:kern w:val="2"/>
          <w:lang w:eastAsia="zh-CN" w:bidi="hi-IN"/>
        </w:rPr>
        <w:t>. Dařilo se nám pronajímat veškeré byty v podstatě obratem a</w:t>
      </w:r>
      <w:r w:rsidR="00C002A6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67145B" w:rsidRPr="001227DD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za vyšší ceny. </w:t>
      </w:r>
      <w:r w:rsidR="007065AC" w:rsidRPr="009C42F4">
        <w:rPr>
          <w:rFonts w:ascii="Calibri" w:eastAsia="NSimSun" w:hAnsi="Calibri" w:cs="Calibri"/>
          <w:i/>
          <w:iCs/>
          <w:kern w:val="2"/>
          <w:lang w:eastAsia="zh-CN" w:bidi="hi-IN"/>
        </w:rPr>
        <w:t>Zájem o </w:t>
      </w:r>
      <w:r w:rsidR="002D1F3D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pronájmy </w:t>
      </w:r>
      <w:r w:rsidR="007065AC" w:rsidRPr="009C42F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se </w:t>
      </w:r>
      <w:r w:rsidR="00C002A6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totiž </w:t>
      </w:r>
      <w:r w:rsidR="007065AC" w:rsidRPr="009C42F4">
        <w:rPr>
          <w:rFonts w:ascii="Calibri" w:eastAsia="NSimSun" w:hAnsi="Calibri" w:cs="Calibri"/>
          <w:i/>
          <w:iCs/>
          <w:kern w:val="2"/>
          <w:lang w:eastAsia="zh-CN" w:bidi="hi-IN"/>
        </w:rPr>
        <w:t>zvýšil i vlivem nepříznivé situace na poli hypoték</w:t>
      </w:r>
      <w:r w:rsidR="00C002A6">
        <w:rPr>
          <w:rFonts w:ascii="Calibri" w:eastAsia="NSimSun" w:hAnsi="Calibri" w:cs="Calibri"/>
          <w:i/>
          <w:iCs/>
          <w:kern w:val="2"/>
          <w:lang w:eastAsia="zh-CN" w:bidi="hi-IN"/>
        </w:rPr>
        <w:t>.</w:t>
      </w:r>
      <w:r w:rsidR="007065AC" w:rsidRPr="001227DD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67145B" w:rsidRPr="001227DD">
        <w:rPr>
          <w:rFonts w:ascii="Calibri" w:eastAsia="NSimSun" w:hAnsi="Calibri" w:cs="Calibri"/>
          <w:i/>
          <w:iCs/>
          <w:kern w:val="2"/>
          <w:lang w:eastAsia="zh-CN" w:bidi="hi-IN"/>
        </w:rPr>
        <w:t>V</w:t>
      </w:r>
      <w:r w:rsidR="00C002A6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3A2437">
        <w:rPr>
          <w:rFonts w:ascii="Calibri" w:eastAsia="NSimSun" w:hAnsi="Calibri" w:cs="Calibri"/>
          <w:i/>
          <w:iCs/>
          <w:kern w:val="2"/>
          <w:lang w:eastAsia="zh-CN" w:bidi="hi-IN"/>
        </w:rPr>
        <w:t>oblasti</w:t>
      </w:r>
      <w:r w:rsidR="0067145B" w:rsidRPr="001227DD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komerčních prostor jsme si udrželi též velmi vysokou obsazenost i</w:t>
      </w:r>
      <w:r w:rsidR="00AD299E">
        <w:rPr>
          <w:rFonts w:ascii="Calibri" w:eastAsia="NSimSun" w:hAnsi="Calibri" w:cs="Calibri"/>
          <w:i/>
          <w:iCs/>
          <w:kern w:val="2"/>
          <w:lang w:eastAsia="zh-CN" w:bidi="hi-IN"/>
        </w:rPr>
        <w:t> </w:t>
      </w:r>
      <w:r w:rsidR="0067145B" w:rsidRPr="001227DD">
        <w:rPr>
          <w:rFonts w:ascii="Calibri" w:eastAsia="NSimSun" w:hAnsi="Calibri" w:cs="Calibri"/>
          <w:i/>
          <w:iCs/>
          <w:kern w:val="2"/>
          <w:lang w:eastAsia="zh-CN" w:bidi="hi-IN"/>
        </w:rPr>
        <w:t>přes mírně vzrůstající ceny nájmů,“</w:t>
      </w:r>
      <w:r w:rsidR="009E6FF0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3A2437">
        <w:rPr>
          <w:rFonts w:ascii="Calibri" w:eastAsia="NSimSun" w:hAnsi="Calibri" w:cs="Calibri"/>
          <w:kern w:val="2"/>
          <w:lang w:eastAsia="zh-CN" w:bidi="hi-IN"/>
        </w:rPr>
        <w:t xml:space="preserve">hodnotí </w:t>
      </w:r>
      <w:r w:rsidR="003A2437" w:rsidRPr="00D41843">
        <w:rPr>
          <w:rFonts w:ascii="Calibri" w:eastAsia="NSimSun" w:hAnsi="Calibri" w:cs="Calibri"/>
          <w:kern w:val="2"/>
          <w:lang w:eastAsia="zh-CN" w:bidi="hi-IN"/>
        </w:rPr>
        <w:t xml:space="preserve">zástupkyně ředitele komerčních projektů společnosti PSN Helena </w:t>
      </w:r>
      <w:proofErr w:type="spellStart"/>
      <w:r w:rsidR="003A2437" w:rsidRPr="00D41843">
        <w:rPr>
          <w:rFonts w:ascii="Calibri" w:eastAsia="NSimSun" w:hAnsi="Calibri" w:cs="Calibri"/>
          <w:kern w:val="2"/>
          <w:lang w:eastAsia="zh-CN" w:bidi="hi-IN"/>
        </w:rPr>
        <w:t>Hyánková</w:t>
      </w:r>
      <w:proofErr w:type="spellEnd"/>
      <w:r w:rsidR="006E7548">
        <w:rPr>
          <w:rFonts w:ascii="Calibri" w:eastAsia="NSimSun" w:hAnsi="Calibri" w:cs="Calibri"/>
          <w:kern w:val="2"/>
          <w:lang w:eastAsia="zh-CN" w:bidi="hi-IN"/>
        </w:rPr>
        <w:t xml:space="preserve"> a dodává: </w:t>
      </w:r>
      <w:r w:rsidR="006E7548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>„Segmentu nájemního bydlení se chceme</w:t>
      </w:r>
      <w:r w:rsidR="00866F41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nadále </w:t>
      </w:r>
      <w:r w:rsidR="006E7548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>intenzivně věnovat</w:t>
      </w:r>
      <w:r w:rsidR="002C7A73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>, jelikož</w:t>
      </w:r>
      <w:r w:rsidR="00866F41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zde</w:t>
      </w:r>
      <w:r w:rsidR="002C7A73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 </w:t>
      </w:r>
      <w:r w:rsidR="003B56E2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cítíme velký potenciál. V realizaci tak například máme projekt v Seifertově ulici, </w:t>
      </w:r>
      <w:r w:rsidR="00F11932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kde </w:t>
      </w:r>
      <w:r w:rsidR="00A45B74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ve třech rekonstruovaných domech vzniká více než </w:t>
      </w:r>
      <w:r w:rsidR="00F11932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60 bytů </w:t>
      </w:r>
      <w:r w:rsidR="00915604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 xml:space="preserve">o dispozicích 1+kk až 3+kk </w:t>
      </w:r>
      <w:r w:rsidR="00F11932" w:rsidRPr="00D41843">
        <w:rPr>
          <w:rFonts w:ascii="Calibri" w:eastAsia="NSimSun" w:hAnsi="Calibri" w:cs="Calibri"/>
          <w:i/>
          <w:iCs/>
          <w:kern w:val="2"/>
          <w:lang w:eastAsia="zh-CN" w:bidi="hi-IN"/>
        </w:rPr>
        <w:t>určených výhradně pro pronájem.“</w:t>
      </w:r>
    </w:p>
    <w:p w14:paraId="17521502" w14:textId="728EBF62" w:rsidR="001D76A4" w:rsidRPr="009C42F4" w:rsidRDefault="008A610D" w:rsidP="00CA3D2C">
      <w:pPr>
        <w:jc w:val="both"/>
        <w:rPr>
          <w:rFonts w:ascii="Calibri" w:eastAsia="NSimSun" w:hAnsi="Calibri" w:cs="Calibri"/>
          <w:b/>
          <w:bCs/>
          <w:kern w:val="2"/>
          <w:lang w:eastAsia="zh-CN" w:bidi="hi-IN"/>
        </w:rPr>
      </w:pPr>
      <w:r w:rsidRPr="009C42F4">
        <w:rPr>
          <w:rFonts w:ascii="Calibri" w:eastAsia="NSimSun" w:hAnsi="Calibri" w:cs="Calibri"/>
          <w:b/>
          <w:bCs/>
          <w:kern w:val="2"/>
          <w:lang w:eastAsia="zh-CN" w:bidi="hi-IN"/>
        </w:rPr>
        <w:t>Pod taktovkou PSN: novostavby, rekonstrukce i velké územní celky</w:t>
      </w:r>
    </w:p>
    <w:p w14:paraId="04F91EB8" w14:textId="4D9C8B28" w:rsidR="00B336B1" w:rsidRPr="009C42F4" w:rsidRDefault="00D6516D" w:rsidP="00B336B1">
      <w:pPr>
        <w:jc w:val="both"/>
        <w:rPr>
          <w:rFonts w:ascii="Calibri" w:eastAsia="NSimSun" w:hAnsi="Calibri" w:cs="Calibri"/>
          <w:kern w:val="2"/>
          <w:lang w:eastAsia="zh-CN" w:bidi="hi-IN"/>
        </w:rPr>
      </w:pPr>
      <w:r>
        <w:rPr>
          <w:rFonts w:ascii="Calibri" w:eastAsia="NSimSun" w:hAnsi="Calibri" w:cs="Calibri"/>
          <w:kern w:val="2"/>
          <w:lang w:eastAsia="zh-CN" w:bidi="hi-IN"/>
        </w:rPr>
        <w:t xml:space="preserve">Společnost PSN loni </w:t>
      </w:r>
      <w:r w:rsidR="000B712A">
        <w:rPr>
          <w:rFonts w:ascii="Calibri" w:eastAsia="NSimSun" w:hAnsi="Calibri" w:cs="Calibri"/>
          <w:kern w:val="2"/>
          <w:lang w:eastAsia="zh-CN" w:bidi="hi-IN"/>
        </w:rPr>
        <w:t>začala plnit své</w:t>
      </w:r>
      <w:r>
        <w:rPr>
          <w:rFonts w:ascii="Calibri" w:eastAsia="NSimSun" w:hAnsi="Calibri" w:cs="Calibri"/>
          <w:kern w:val="2"/>
          <w:lang w:eastAsia="zh-CN" w:bidi="hi-IN"/>
        </w:rPr>
        <w:t xml:space="preserve"> vi</w:t>
      </w:r>
      <w:r w:rsidR="000B712A">
        <w:rPr>
          <w:rFonts w:ascii="Calibri" w:eastAsia="NSimSun" w:hAnsi="Calibri" w:cs="Calibri"/>
          <w:kern w:val="2"/>
          <w:lang w:eastAsia="zh-CN" w:bidi="hi-IN"/>
        </w:rPr>
        <w:t xml:space="preserve">ze </w:t>
      </w:r>
      <w:r w:rsidR="00143B79">
        <w:rPr>
          <w:rFonts w:ascii="Calibri" w:eastAsia="NSimSun" w:hAnsi="Calibri" w:cs="Calibri"/>
          <w:kern w:val="2"/>
          <w:lang w:eastAsia="zh-CN" w:bidi="hi-IN"/>
        </w:rPr>
        <w:t xml:space="preserve">na </w:t>
      </w:r>
      <w:r>
        <w:rPr>
          <w:rFonts w:ascii="Calibri" w:eastAsia="NSimSun" w:hAnsi="Calibri" w:cs="Calibri"/>
          <w:kern w:val="2"/>
          <w:lang w:eastAsia="zh-CN" w:bidi="hi-IN"/>
        </w:rPr>
        <w:t>revitalizac</w:t>
      </w:r>
      <w:r w:rsidR="00143B79">
        <w:rPr>
          <w:rFonts w:ascii="Calibri" w:eastAsia="NSimSun" w:hAnsi="Calibri" w:cs="Calibri"/>
          <w:kern w:val="2"/>
          <w:lang w:eastAsia="zh-CN" w:bidi="hi-IN"/>
        </w:rPr>
        <w:t>e</w:t>
      </w:r>
      <w:r>
        <w:rPr>
          <w:rFonts w:ascii="Calibri" w:eastAsia="NSimSun" w:hAnsi="Calibri" w:cs="Calibri"/>
          <w:kern w:val="2"/>
          <w:lang w:eastAsia="zh-CN" w:bidi="hi-IN"/>
        </w:rPr>
        <w:t xml:space="preserve"> velkých územních celků. </w:t>
      </w:r>
      <w:r w:rsidR="00731E24">
        <w:rPr>
          <w:rFonts w:ascii="Calibri" w:eastAsia="NSimSun" w:hAnsi="Calibri" w:cs="Calibri"/>
          <w:kern w:val="2"/>
          <w:lang w:eastAsia="zh-CN" w:bidi="hi-IN"/>
        </w:rPr>
        <w:t xml:space="preserve">Intenzivně pracuje na </w:t>
      </w:r>
      <w:r w:rsidR="00153C01">
        <w:rPr>
          <w:rFonts w:ascii="Calibri" w:eastAsia="NSimSun" w:hAnsi="Calibri" w:cs="Calibri"/>
          <w:kern w:val="2"/>
          <w:lang w:eastAsia="zh-CN" w:bidi="hi-IN"/>
        </w:rPr>
        <w:t>první přípravné fázi</w:t>
      </w:r>
      <w:r w:rsidR="00731E24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DE1859">
        <w:rPr>
          <w:rFonts w:ascii="Calibri" w:eastAsia="NSimSun" w:hAnsi="Calibri" w:cs="Calibri"/>
          <w:kern w:val="2"/>
          <w:lang w:eastAsia="zh-CN" w:bidi="hi-IN"/>
        </w:rPr>
        <w:t>přeměn</w:t>
      </w:r>
      <w:r w:rsidR="00731E24">
        <w:rPr>
          <w:rFonts w:ascii="Calibri" w:eastAsia="NSimSun" w:hAnsi="Calibri" w:cs="Calibri"/>
          <w:kern w:val="2"/>
          <w:lang w:eastAsia="zh-CN" w:bidi="hi-IN"/>
        </w:rPr>
        <w:t>y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 brněnského areálu </w:t>
      </w:r>
      <w:r w:rsidR="003E18D7">
        <w:rPr>
          <w:rFonts w:ascii="Calibri" w:eastAsia="NSimSun" w:hAnsi="Calibri" w:cs="Calibri"/>
          <w:kern w:val="2"/>
          <w:lang w:eastAsia="zh-CN" w:bidi="hi-IN"/>
        </w:rPr>
        <w:t xml:space="preserve">Plynárenská 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na projekt </w:t>
      </w:r>
      <w:hyperlink r:id="rId14" w:history="1">
        <w:r w:rsidR="00DE1859" w:rsidRPr="00DE1859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Brno Jedna</w:t>
        </w:r>
      </w:hyperlink>
      <w:r w:rsidR="00DE1859">
        <w:rPr>
          <w:rFonts w:ascii="Calibri" w:eastAsia="NSimSun" w:hAnsi="Calibri" w:cs="Calibri"/>
          <w:kern w:val="2"/>
          <w:lang w:eastAsia="zh-CN" w:bidi="hi-IN"/>
        </w:rPr>
        <w:t xml:space="preserve">. </w:t>
      </w:r>
      <w:r w:rsidR="00143B79">
        <w:rPr>
          <w:rFonts w:ascii="Calibri" w:eastAsia="NSimSun" w:hAnsi="Calibri" w:cs="Calibri"/>
          <w:kern w:val="2"/>
          <w:lang w:eastAsia="zh-CN" w:bidi="hi-IN"/>
        </w:rPr>
        <w:t>Výstavbu nových bytů i</w:t>
      </w:r>
      <w:r w:rsidR="00624661">
        <w:rPr>
          <w:rFonts w:ascii="Calibri" w:eastAsia="NSimSun" w:hAnsi="Calibri" w:cs="Calibri"/>
          <w:kern w:val="2"/>
          <w:lang w:eastAsia="zh-CN" w:bidi="hi-IN"/>
        </w:rPr>
        <w:t> </w:t>
      </w:r>
      <w:r w:rsidR="00143B79">
        <w:rPr>
          <w:rFonts w:ascii="Calibri" w:eastAsia="NSimSun" w:hAnsi="Calibri" w:cs="Calibri"/>
          <w:kern w:val="2"/>
          <w:lang w:eastAsia="zh-CN" w:bidi="hi-IN"/>
        </w:rPr>
        <w:t>komerčních jednotek v</w:t>
      </w:r>
      <w:r w:rsidR="008D7403">
        <w:rPr>
          <w:rFonts w:ascii="Calibri" w:eastAsia="NSimSun" w:hAnsi="Calibri" w:cs="Calibri"/>
          <w:kern w:val="2"/>
          <w:lang w:eastAsia="zh-CN" w:bidi="hi-IN"/>
        </w:rPr>
        <w:t> </w:t>
      </w:r>
      <w:r w:rsidR="00143B79">
        <w:rPr>
          <w:rFonts w:ascii="Calibri" w:eastAsia="NSimSun" w:hAnsi="Calibri" w:cs="Calibri"/>
          <w:kern w:val="2"/>
          <w:lang w:eastAsia="zh-CN" w:bidi="hi-IN"/>
        </w:rPr>
        <w:t>několika etapách doplní celkové oživení lokality, která se má proměnit v</w:t>
      </w:r>
      <w:r w:rsidR="008D7403">
        <w:rPr>
          <w:rFonts w:ascii="Calibri" w:eastAsia="NSimSun" w:hAnsi="Calibri" w:cs="Calibri"/>
          <w:kern w:val="2"/>
          <w:lang w:eastAsia="zh-CN" w:bidi="hi-IN"/>
        </w:rPr>
        <w:t> </w:t>
      </w:r>
      <w:r w:rsidR="00143B79">
        <w:rPr>
          <w:rFonts w:ascii="Calibri" w:eastAsia="NSimSun" w:hAnsi="Calibri" w:cs="Calibri"/>
          <w:kern w:val="2"/>
          <w:lang w:eastAsia="zh-CN" w:bidi="hi-IN"/>
        </w:rPr>
        <w:t xml:space="preserve">moderní a pulzující čtvrť. </w:t>
      </w:r>
      <w:r w:rsidR="00C04069">
        <w:rPr>
          <w:rFonts w:ascii="Calibri" w:eastAsia="NSimSun" w:hAnsi="Calibri" w:cs="Calibri"/>
          <w:kern w:val="2"/>
          <w:lang w:eastAsia="zh-CN" w:bidi="hi-IN"/>
        </w:rPr>
        <w:t>V</w:t>
      </w:r>
      <w:r w:rsidR="008D7403">
        <w:rPr>
          <w:rFonts w:ascii="Calibri" w:eastAsia="NSimSun" w:hAnsi="Calibri" w:cs="Calibri"/>
          <w:kern w:val="2"/>
          <w:lang w:eastAsia="zh-CN" w:bidi="hi-IN"/>
        </w:rPr>
        <w:t> </w:t>
      </w:r>
      <w:r w:rsidR="00C04069">
        <w:rPr>
          <w:rFonts w:ascii="Calibri" w:eastAsia="NSimSun" w:hAnsi="Calibri" w:cs="Calibri"/>
          <w:kern w:val="2"/>
          <w:lang w:eastAsia="zh-CN" w:bidi="hi-IN"/>
        </w:rPr>
        <w:t>přípravě má</w:t>
      </w:r>
      <w:r w:rsidR="00D34030">
        <w:rPr>
          <w:rFonts w:ascii="Calibri" w:eastAsia="NSimSun" w:hAnsi="Calibri" w:cs="Calibri"/>
          <w:kern w:val="2"/>
          <w:lang w:eastAsia="zh-CN" w:bidi="hi-IN"/>
        </w:rPr>
        <w:t xml:space="preserve"> také přeměnu areálu </w:t>
      </w:r>
      <w:r w:rsidR="00B336B1">
        <w:rPr>
          <w:rFonts w:ascii="Calibri" w:eastAsia="NSimSun" w:hAnsi="Calibri" w:cs="Calibri"/>
          <w:kern w:val="2"/>
          <w:lang w:eastAsia="zh-CN" w:bidi="hi-IN"/>
        </w:rPr>
        <w:t>Koh-i-noor v</w:t>
      </w:r>
      <w:r w:rsidR="008D7403">
        <w:rPr>
          <w:rFonts w:ascii="Calibri" w:eastAsia="NSimSun" w:hAnsi="Calibri" w:cs="Calibri"/>
          <w:kern w:val="2"/>
          <w:lang w:eastAsia="zh-CN" w:bidi="hi-IN"/>
        </w:rPr>
        <w:t> </w:t>
      </w:r>
      <w:r w:rsidR="00B336B1">
        <w:rPr>
          <w:rFonts w:ascii="Calibri" w:eastAsia="NSimSun" w:hAnsi="Calibri" w:cs="Calibri"/>
          <w:kern w:val="2"/>
          <w:lang w:eastAsia="zh-CN" w:bidi="hi-IN"/>
        </w:rPr>
        <w:t>pražských Vršovicích</w:t>
      </w:r>
      <w:r w:rsidR="005136DD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B336B1">
        <w:rPr>
          <w:rFonts w:ascii="Calibri" w:eastAsia="NSimSun" w:hAnsi="Calibri" w:cs="Calibri"/>
          <w:kern w:val="2"/>
          <w:lang w:eastAsia="zh-CN" w:bidi="hi-IN"/>
        </w:rPr>
        <w:t>nebo společně s</w:t>
      </w:r>
      <w:r w:rsidR="008D7403">
        <w:rPr>
          <w:rFonts w:ascii="Calibri" w:eastAsia="NSimSun" w:hAnsi="Calibri" w:cs="Calibri"/>
          <w:kern w:val="2"/>
          <w:lang w:eastAsia="zh-CN" w:bidi="hi-IN"/>
        </w:rPr>
        <w:t> </w:t>
      </w:r>
      <w:r w:rsidR="00B336B1">
        <w:rPr>
          <w:rFonts w:ascii="Calibri" w:eastAsia="NSimSun" w:hAnsi="Calibri" w:cs="Calibri"/>
          <w:kern w:val="2"/>
          <w:lang w:eastAsia="zh-CN" w:bidi="hi-IN"/>
        </w:rPr>
        <w:t xml:space="preserve">Pentou </w:t>
      </w:r>
      <w:r w:rsidR="00180C16">
        <w:rPr>
          <w:rFonts w:ascii="Calibri" w:eastAsia="NSimSun" w:hAnsi="Calibri" w:cs="Calibri"/>
          <w:kern w:val="2"/>
          <w:lang w:eastAsia="zh-CN" w:bidi="hi-IN"/>
        </w:rPr>
        <w:t xml:space="preserve">realizaci </w:t>
      </w:r>
      <w:r w:rsidR="00B336B1" w:rsidRPr="009C42F4">
        <w:rPr>
          <w:rFonts w:ascii="Calibri" w:eastAsia="NSimSun" w:hAnsi="Calibri" w:cs="Calibri"/>
          <w:kern w:val="2"/>
          <w:lang w:eastAsia="zh-CN" w:bidi="hi-IN"/>
        </w:rPr>
        <w:t xml:space="preserve">projektu na </w:t>
      </w:r>
      <w:r w:rsidR="003E18D7">
        <w:rPr>
          <w:rFonts w:ascii="Calibri" w:eastAsia="NSimSun" w:hAnsi="Calibri" w:cs="Calibri"/>
          <w:kern w:val="2"/>
          <w:lang w:eastAsia="zh-CN" w:bidi="hi-IN"/>
        </w:rPr>
        <w:t>pozemku</w:t>
      </w:r>
      <w:r w:rsidR="00B336B1" w:rsidRPr="009C42F4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866F41">
        <w:rPr>
          <w:rFonts w:ascii="Calibri" w:eastAsia="NSimSun" w:hAnsi="Calibri" w:cs="Calibri"/>
          <w:kern w:val="2"/>
          <w:lang w:eastAsia="zh-CN" w:bidi="hi-IN"/>
        </w:rPr>
        <w:t>ve</w:t>
      </w:r>
      <w:r w:rsidR="00B336B1" w:rsidRPr="009C42F4">
        <w:rPr>
          <w:rFonts w:ascii="Calibri" w:eastAsia="NSimSun" w:hAnsi="Calibri" w:cs="Calibri"/>
          <w:kern w:val="2"/>
          <w:lang w:eastAsia="zh-CN" w:bidi="hi-IN"/>
        </w:rPr>
        <w:t xml:space="preserve"> Vinohradské ulici</w:t>
      </w:r>
      <w:r w:rsidR="008D7403">
        <w:rPr>
          <w:rFonts w:ascii="Calibri" w:eastAsia="NSimSun" w:hAnsi="Calibri" w:cs="Calibri"/>
          <w:kern w:val="2"/>
          <w:lang w:eastAsia="zh-CN" w:bidi="hi-IN"/>
        </w:rPr>
        <w:t xml:space="preserve"> pod Českým rozhlasem</w:t>
      </w:r>
      <w:r w:rsidR="00B336B1" w:rsidRPr="009C42F4">
        <w:rPr>
          <w:rFonts w:ascii="Calibri" w:eastAsia="NSimSun" w:hAnsi="Calibri" w:cs="Calibri"/>
          <w:kern w:val="2"/>
          <w:lang w:eastAsia="zh-CN" w:bidi="hi-IN"/>
        </w:rPr>
        <w:t>.</w:t>
      </w:r>
    </w:p>
    <w:p w14:paraId="4C8CFEA5" w14:textId="700848B2" w:rsidR="00DE1859" w:rsidRDefault="007B1B33" w:rsidP="00283D94">
      <w:pPr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83572E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69F902" wp14:editId="2DD6D36D">
                <wp:simplePos x="0" y="0"/>
                <wp:positionH relativeFrom="margin">
                  <wp:align>left</wp:align>
                </wp:positionH>
                <wp:positionV relativeFrom="paragraph">
                  <wp:posOffset>1120140</wp:posOffset>
                </wp:positionV>
                <wp:extent cx="1619250" cy="409575"/>
                <wp:effectExtent l="0" t="0" r="19050" b="28575"/>
                <wp:wrapSquare wrapText="bothSides"/>
                <wp:docPr id="154239341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2EB8C" w14:textId="36B72717" w:rsidR="0083572E" w:rsidRPr="009C42F4" w:rsidRDefault="0083572E" w:rsidP="00D4184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Nová podoba OC Grand, Pardubice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F902" id="_x0000_s1027" type="#_x0000_t202" style="position:absolute;left:0;text-align:left;margin-left:0;margin-top:88.2pt;width:127.5pt;height:32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s47FwIAACUEAAAOAAAAZHJzL2Uyb0RvYy54bWysU9tu2zAMfR+wfxD0vtgO4rYx4hRdugwD&#10;ugvQ7QNkWbaFyaImKbGzrx8lu2navQ3zg0Ca0iF5eLi5HXtFjsI6Cbqk2SKlRGgOtdRtSX9837+7&#10;ocR5pmumQIuSnoSjt9u3bzaDKcQSOlC1sARBtCsGU9LOe1MkieOd6JlbgBEagw3Ynnl0bZvUlg2I&#10;3qtkmaZXyQC2Nha4cA7/3k9Buo34TSO4/9o0TniiSoq1+XjaeFbhTLYbVrSWmU7yuQz2D1X0TGpM&#10;eoa6Z56Rg5V/QfWSW3DQ+AWHPoGmkVzEHrCbLH3VzWPHjIi9IDnOnGly/w+Wfzk+mm+W+PE9jDjA&#10;2IQzD8B/OqJh1zHdijtrYegEqzFxFihLBuOK+Wmg2hUugFTDZ6hxyOzgIQKNje0DK9gnQXQcwOlM&#10;uhg94SHlVbZe5hjiGFul6/w6jylY8fTaWOc/CuhJMEpqcagRnR0fnA/VsOLpSkjmQMl6L5WKjm2r&#10;nbLkyFAA+/jN6C+uKU2Gkq7zZT4R8AIiaFGcQap2ouBVol56FLKSfUlv0vBN0gqsfdB1lJlnUk02&#10;Vqz0TGNgbuLQj9VIZD1zHFitoD4hrxYm3eKeodGB/U3JgJotqft1YFZQoj5pnM06W62CyKOzyq+X&#10;6NjLSHUZYZojVEk9JZO583ExAm0a7nCGjYz0Plcyl4xajKzPexPEfunHW8/bvf0DAAD//wMAUEsD&#10;BBQABgAIAAAAIQARUIfq3gAAAAgBAAAPAAAAZHJzL2Rvd25yZXYueG1sTI9BT8MwDIXvSPsPkZG4&#10;sYSp61hpOiEQuyFEhwbHtDFttcapmmwr/HrMCW72e9bz9/LN5HpxwjF0njTczBUIpNrbjhoNb7un&#10;61sQIRqypveEGr4wwKaYXeQms/5Mr3gqYyM4hEJmNLQxDpmUoW7RmTD3AxJ7n350JvI6NtKO5szh&#10;rpcLpVLpTEf8oTUDPrRYH8qj0xBqle5fknL/Xsktfq+tffzYPmt9dTnd34GIOMW/Y/jFZ3QomKny&#10;R7JB9Bq4SGR1lSYg2F4sl6xUPCRqDbLI5f8CxQ8AAAD//wMAUEsBAi0AFAAGAAgAAAAhALaDOJL+&#10;AAAA4QEAABMAAAAAAAAAAAAAAAAAAAAAAFtDb250ZW50X1R5cGVzXS54bWxQSwECLQAUAAYACAAA&#10;ACEAOP0h/9YAAACUAQAACwAAAAAAAAAAAAAAAAAvAQAAX3JlbHMvLnJlbHNQSwECLQAUAAYACAAA&#10;ACEAtR7OOxcCAAAlBAAADgAAAAAAAAAAAAAAAAAuAgAAZHJzL2Uyb0RvYy54bWxQSwECLQAUAAYA&#10;CAAAACEAEVCH6t4AAAAIAQAADwAAAAAAAAAAAAAAAABxBAAAZHJzL2Rvd25yZXYueG1sUEsFBgAA&#10;AAAEAAQA8wAAAHwFAAAAAA==&#10;" strokecolor="white [3212]">
                <v:textbox>
                  <w:txbxContent>
                    <w:p w14:paraId="59D2EB8C" w14:textId="36B72717" w:rsidR="0083572E" w:rsidRPr="009C42F4" w:rsidRDefault="0083572E" w:rsidP="00D41843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Nová podoba OC Grand, Pardubice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502442" wp14:editId="1DB2F2BC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165735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352" y="21228"/>
                <wp:lineTo x="21352" y="0"/>
                <wp:lineTo x="0" y="0"/>
              </wp:wrapPolygon>
            </wp:wrapTight>
            <wp:docPr id="163267217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962" cy="1112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661">
        <w:rPr>
          <w:rFonts w:ascii="Calibri" w:eastAsia="NSimSun" w:hAnsi="Calibri" w:cs="Calibri"/>
          <w:kern w:val="2"/>
          <w:lang w:eastAsia="zh-CN" w:bidi="hi-IN"/>
        </w:rPr>
        <w:t>Na p</w:t>
      </w:r>
      <w:r w:rsidR="000B712A">
        <w:rPr>
          <w:rFonts w:ascii="Calibri" w:eastAsia="NSimSun" w:hAnsi="Calibri" w:cs="Calibri"/>
          <w:kern w:val="2"/>
          <w:lang w:eastAsia="zh-CN" w:bidi="hi-IN"/>
        </w:rPr>
        <w:t>očátk</w:t>
      </w:r>
      <w:r w:rsidR="00624661">
        <w:rPr>
          <w:rFonts w:ascii="Calibri" w:eastAsia="NSimSun" w:hAnsi="Calibri" w:cs="Calibri"/>
          <w:kern w:val="2"/>
          <w:lang w:eastAsia="zh-CN" w:bidi="hi-IN"/>
        </w:rPr>
        <w:t xml:space="preserve">u </w:t>
      </w:r>
      <w:r w:rsidR="00CC0522">
        <w:rPr>
          <w:rFonts w:ascii="Calibri" w:eastAsia="NSimSun" w:hAnsi="Calibri" w:cs="Calibri"/>
          <w:kern w:val="2"/>
          <w:lang w:eastAsia="zh-CN" w:bidi="hi-IN"/>
        </w:rPr>
        <w:t xml:space="preserve">letošního </w:t>
      </w:r>
      <w:r w:rsidR="000B712A">
        <w:rPr>
          <w:rFonts w:ascii="Calibri" w:eastAsia="NSimSun" w:hAnsi="Calibri" w:cs="Calibri"/>
          <w:kern w:val="2"/>
          <w:lang w:eastAsia="zh-CN" w:bidi="hi-IN"/>
        </w:rPr>
        <w:t xml:space="preserve">roku spustila PSN </w:t>
      </w:r>
      <w:r w:rsidR="00DD0C2B">
        <w:rPr>
          <w:rFonts w:ascii="Calibri" w:eastAsia="NSimSun" w:hAnsi="Calibri" w:cs="Calibri"/>
          <w:kern w:val="2"/>
          <w:lang w:eastAsia="zh-CN" w:bidi="hi-IN"/>
        </w:rPr>
        <w:t>rozsáhl</w:t>
      </w:r>
      <w:r w:rsidR="000B712A">
        <w:rPr>
          <w:rFonts w:ascii="Calibri" w:eastAsia="NSimSun" w:hAnsi="Calibri" w:cs="Calibri"/>
          <w:kern w:val="2"/>
          <w:lang w:eastAsia="zh-CN" w:bidi="hi-IN"/>
        </w:rPr>
        <w:t>ou</w:t>
      </w:r>
      <w:r w:rsidR="00DD0C2B">
        <w:rPr>
          <w:rFonts w:ascii="Calibri" w:eastAsia="NSimSun" w:hAnsi="Calibri" w:cs="Calibri"/>
          <w:kern w:val="2"/>
          <w:lang w:eastAsia="zh-CN" w:bidi="hi-IN"/>
        </w:rPr>
        <w:t xml:space="preserve"> a citliv</w:t>
      </w:r>
      <w:r w:rsidR="000B712A">
        <w:rPr>
          <w:rFonts w:ascii="Calibri" w:eastAsia="NSimSun" w:hAnsi="Calibri" w:cs="Calibri"/>
          <w:kern w:val="2"/>
          <w:lang w:eastAsia="zh-CN" w:bidi="hi-IN"/>
        </w:rPr>
        <w:t>ou</w:t>
      </w:r>
      <w:r w:rsidR="00DD0C2B">
        <w:rPr>
          <w:rFonts w:ascii="Calibri" w:eastAsia="NSimSun" w:hAnsi="Calibri" w:cs="Calibri"/>
          <w:kern w:val="2"/>
          <w:lang w:eastAsia="zh-CN" w:bidi="hi-IN"/>
        </w:rPr>
        <w:t xml:space="preserve"> rekonstrukci </w:t>
      </w:r>
      <w:r w:rsidR="000B712A">
        <w:rPr>
          <w:rFonts w:ascii="Calibri" w:eastAsia="NSimSun" w:hAnsi="Calibri" w:cs="Calibri"/>
          <w:kern w:val="2"/>
          <w:lang w:eastAsia="zh-CN" w:bidi="hi-IN"/>
        </w:rPr>
        <w:t>prvorepublikové</w:t>
      </w:r>
      <w:r w:rsidR="00C57D1E">
        <w:rPr>
          <w:rFonts w:ascii="Calibri" w:eastAsia="NSimSun" w:hAnsi="Calibri" w:cs="Calibri"/>
          <w:kern w:val="2"/>
          <w:lang w:eastAsia="zh-CN" w:bidi="hi-IN"/>
        </w:rPr>
        <w:t>ho paláce</w:t>
      </w:r>
      <w:r w:rsidR="000B712A">
        <w:rPr>
          <w:rFonts w:ascii="Calibri" w:eastAsia="NSimSun" w:hAnsi="Calibri" w:cs="Calibri"/>
          <w:kern w:val="2"/>
          <w:lang w:eastAsia="zh-CN" w:bidi="hi-IN"/>
        </w:rPr>
        <w:t xml:space="preserve"> Grand v centru Pardubic</w:t>
      </w:r>
      <w:r w:rsidR="00CC0522">
        <w:rPr>
          <w:rFonts w:ascii="Calibri" w:eastAsia="NSimSun" w:hAnsi="Calibri" w:cs="Calibri"/>
          <w:kern w:val="2"/>
          <w:lang w:eastAsia="zh-CN" w:bidi="hi-IN"/>
        </w:rPr>
        <w:t xml:space="preserve"> od </w:t>
      </w:r>
      <w:r w:rsidR="000B712A">
        <w:rPr>
          <w:rFonts w:ascii="Calibri" w:eastAsia="NSimSun" w:hAnsi="Calibri" w:cs="Calibri"/>
          <w:kern w:val="2"/>
          <w:lang w:eastAsia="zh-CN" w:bidi="hi-IN"/>
        </w:rPr>
        <w:t>věhlasn</w:t>
      </w:r>
      <w:r w:rsidR="00CC0522">
        <w:rPr>
          <w:rFonts w:ascii="Calibri" w:eastAsia="NSimSun" w:hAnsi="Calibri" w:cs="Calibri"/>
          <w:kern w:val="2"/>
          <w:lang w:eastAsia="zh-CN" w:bidi="hi-IN"/>
        </w:rPr>
        <w:t xml:space="preserve">ého </w:t>
      </w:r>
      <w:r w:rsidR="000B712A">
        <w:rPr>
          <w:rFonts w:ascii="Calibri" w:eastAsia="NSimSun" w:hAnsi="Calibri" w:cs="Calibri"/>
          <w:kern w:val="2"/>
          <w:lang w:eastAsia="zh-CN" w:bidi="hi-IN"/>
        </w:rPr>
        <w:t>česk</w:t>
      </w:r>
      <w:r w:rsidR="00CC0522">
        <w:rPr>
          <w:rFonts w:ascii="Calibri" w:eastAsia="NSimSun" w:hAnsi="Calibri" w:cs="Calibri"/>
          <w:kern w:val="2"/>
          <w:lang w:eastAsia="zh-CN" w:bidi="hi-IN"/>
        </w:rPr>
        <w:t xml:space="preserve">ého </w:t>
      </w:r>
      <w:r w:rsidR="000B712A">
        <w:rPr>
          <w:rFonts w:ascii="Calibri" w:eastAsia="NSimSun" w:hAnsi="Calibri" w:cs="Calibri"/>
          <w:kern w:val="2"/>
          <w:lang w:eastAsia="zh-CN" w:bidi="hi-IN"/>
        </w:rPr>
        <w:t>architekt</w:t>
      </w:r>
      <w:r w:rsidR="00CC0522">
        <w:rPr>
          <w:rFonts w:ascii="Calibri" w:eastAsia="NSimSun" w:hAnsi="Calibri" w:cs="Calibri"/>
          <w:kern w:val="2"/>
          <w:lang w:eastAsia="zh-CN" w:bidi="hi-IN"/>
        </w:rPr>
        <w:t>a</w:t>
      </w:r>
      <w:r w:rsidR="000B712A">
        <w:rPr>
          <w:rFonts w:ascii="Calibri" w:eastAsia="NSimSun" w:hAnsi="Calibri" w:cs="Calibri"/>
          <w:kern w:val="2"/>
          <w:lang w:eastAsia="zh-CN" w:bidi="hi-IN"/>
        </w:rPr>
        <w:t xml:space="preserve"> Josef</w:t>
      </w:r>
      <w:r w:rsidR="00CC0522">
        <w:rPr>
          <w:rFonts w:ascii="Calibri" w:eastAsia="NSimSun" w:hAnsi="Calibri" w:cs="Calibri"/>
          <w:kern w:val="2"/>
          <w:lang w:eastAsia="zh-CN" w:bidi="hi-IN"/>
        </w:rPr>
        <w:t>a</w:t>
      </w:r>
      <w:r w:rsidR="000B712A">
        <w:rPr>
          <w:rFonts w:ascii="Calibri" w:eastAsia="NSimSun" w:hAnsi="Calibri" w:cs="Calibri"/>
          <w:kern w:val="2"/>
          <w:lang w:eastAsia="zh-CN" w:bidi="hi-IN"/>
        </w:rPr>
        <w:t xml:space="preserve"> Gočár</w:t>
      </w:r>
      <w:r w:rsidR="00CC0522">
        <w:rPr>
          <w:rFonts w:ascii="Calibri" w:eastAsia="NSimSun" w:hAnsi="Calibri" w:cs="Calibri"/>
          <w:kern w:val="2"/>
          <w:lang w:eastAsia="zh-CN" w:bidi="hi-IN"/>
        </w:rPr>
        <w:t>a</w:t>
      </w:r>
      <w:r w:rsidR="000B712A">
        <w:rPr>
          <w:rFonts w:ascii="Calibri" w:eastAsia="NSimSun" w:hAnsi="Calibri" w:cs="Calibri"/>
          <w:kern w:val="2"/>
          <w:lang w:eastAsia="zh-CN" w:bidi="hi-IN"/>
        </w:rPr>
        <w:t xml:space="preserve">. </w:t>
      </w:r>
      <w:r w:rsidR="00143B79">
        <w:rPr>
          <w:rFonts w:ascii="Calibri" w:eastAsia="NSimSun" w:hAnsi="Calibri" w:cs="Calibri"/>
          <w:kern w:val="2"/>
          <w:lang w:eastAsia="zh-CN" w:bidi="hi-IN"/>
        </w:rPr>
        <w:t xml:space="preserve">Návrh </w:t>
      </w:r>
      <w:r w:rsidR="005136DD">
        <w:rPr>
          <w:rFonts w:ascii="Calibri" w:eastAsia="NSimSun" w:hAnsi="Calibri" w:cs="Calibri"/>
          <w:kern w:val="2"/>
          <w:lang w:eastAsia="zh-CN" w:bidi="hi-IN"/>
        </w:rPr>
        <w:t xml:space="preserve">renovace </w:t>
      </w:r>
      <w:r w:rsidR="00143B79">
        <w:rPr>
          <w:rFonts w:ascii="Calibri" w:eastAsia="NSimSun" w:hAnsi="Calibri" w:cs="Calibri"/>
          <w:kern w:val="2"/>
          <w:lang w:eastAsia="zh-CN" w:bidi="hi-IN"/>
        </w:rPr>
        <w:t>od prestižního ateliéru OVA má navrátit funkcionalistické budově lesk a</w:t>
      </w:r>
      <w:r w:rsidR="005136DD">
        <w:rPr>
          <w:rFonts w:ascii="Calibri" w:eastAsia="NSimSun" w:hAnsi="Calibri" w:cs="Calibri"/>
          <w:kern w:val="2"/>
          <w:lang w:eastAsia="zh-CN" w:bidi="hi-IN"/>
        </w:rPr>
        <w:t> </w:t>
      </w:r>
      <w:r w:rsidR="00143B79">
        <w:rPr>
          <w:rFonts w:ascii="Calibri" w:eastAsia="NSimSun" w:hAnsi="Calibri" w:cs="Calibri"/>
          <w:kern w:val="2"/>
          <w:lang w:eastAsia="zh-CN" w:bidi="hi-IN"/>
        </w:rPr>
        <w:t xml:space="preserve">zároveň ji modernizovat po vzoru </w:t>
      </w:r>
      <w:r w:rsidR="00BD4F83">
        <w:rPr>
          <w:rFonts w:ascii="Calibri" w:eastAsia="NSimSun" w:hAnsi="Calibri" w:cs="Calibri"/>
          <w:kern w:val="2"/>
          <w:lang w:eastAsia="zh-CN" w:bidi="hi-IN"/>
        </w:rPr>
        <w:t>zahraničních obchodních domů</w:t>
      </w:r>
      <w:r w:rsidR="00143B79">
        <w:rPr>
          <w:rFonts w:ascii="Calibri" w:eastAsia="NSimSun" w:hAnsi="Calibri" w:cs="Calibri"/>
          <w:kern w:val="2"/>
          <w:lang w:eastAsia="zh-CN" w:bidi="hi-IN"/>
        </w:rPr>
        <w:t>.</w:t>
      </w:r>
      <w:r w:rsidR="00BD4F83">
        <w:rPr>
          <w:rFonts w:ascii="Calibri" w:eastAsia="NSimSun" w:hAnsi="Calibri" w:cs="Calibri"/>
          <w:kern w:val="2"/>
          <w:lang w:eastAsia="zh-CN" w:bidi="hi-IN"/>
        </w:rPr>
        <w:t xml:space="preserve"> Do provozu plánuje PSN centrum uvést na podzim roku 2025.</w:t>
      </w:r>
      <w:r w:rsidR="00143B79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BD4F83">
        <w:rPr>
          <w:rFonts w:ascii="Calibri" w:eastAsia="NSimSun" w:hAnsi="Calibri" w:cs="Calibri"/>
          <w:kern w:val="2"/>
          <w:lang w:eastAsia="zh-CN" w:bidi="hi-IN"/>
        </w:rPr>
        <w:t xml:space="preserve">V blízkosti dále </w:t>
      </w:r>
      <w:r w:rsidR="00760921">
        <w:rPr>
          <w:rFonts w:ascii="Calibri" w:eastAsia="NSimSun" w:hAnsi="Calibri" w:cs="Calibri"/>
          <w:kern w:val="2"/>
          <w:lang w:eastAsia="zh-CN" w:bidi="hi-IN"/>
        </w:rPr>
        <w:t xml:space="preserve">firma staví </w:t>
      </w:r>
      <w:r w:rsidR="00BD4F83">
        <w:rPr>
          <w:rFonts w:ascii="Calibri" w:eastAsia="NSimSun" w:hAnsi="Calibri" w:cs="Calibri"/>
          <w:kern w:val="2"/>
          <w:lang w:eastAsia="zh-CN" w:bidi="hi-IN"/>
        </w:rPr>
        <w:t>parkovací dům s</w:t>
      </w:r>
      <w:r w:rsidR="003E1BC7">
        <w:rPr>
          <w:rFonts w:ascii="Calibri" w:eastAsia="NSimSun" w:hAnsi="Calibri" w:cs="Calibri"/>
          <w:kern w:val="2"/>
          <w:lang w:eastAsia="zh-CN" w:bidi="hi-IN"/>
        </w:rPr>
        <w:t> </w:t>
      </w:r>
      <w:r w:rsidR="00BD4F83">
        <w:rPr>
          <w:rFonts w:ascii="Calibri" w:eastAsia="NSimSun" w:hAnsi="Calibri" w:cs="Calibri"/>
          <w:kern w:val="2"/>
          <w:lang w:eastAsia="zh-CN" w:bidi="hi-IN"/>
        </w:rPr>
        <w:t>269</w:t>
      </w:r>
      <w:r w:rsidR="003E1BC7">
        <w:rPr>
          <w:rFonts w:ascii="Calibri" w:eastAsia="NSimSun" w:hAnsi="Calibri" w:cs="Calibri"/>
          <w:kern w:val="2"/>
          <w:lang w:eastAsia="zh-CN" w:bidi="hi-IN"/>
        </w:rPr>
        <w:t> </w:t>
      </w:r>
      <w:r w:rsidR="00BD4F83">
        <w:rPr>
          <w:rFonts w:ascii="Calibri" w:eastAsia="NSimSun" w:hAnsi="Calibri" w:cs="Calibri"/>
          <w:kern w:val="2"/>
          <w:lang w:eastAsia="zh-CN" w:bidi="hi-IN"/>
        </w:rPr>
        <w:t>stáními</w:t>
      </w:r>
      <w:r w:rsidR="00760921">
        <w:rPr>
          <w:rFonts w:ascii="Calibri" w:eastAsia="NSimSun" w:hAnsi="Calibri" w:cs="Calibri"/>
          <w:kern w:val="2"/>
          <w:lang w:eastAsia="zh-CN" w:bidi="hi-IN"/>
        </w:rPr>
        <w:t xml:space="preserve">. Ten </w:t>
      </w:r>
      <w:r w:rsidR="00BD4F83">
        <w:rPr>
          <w:rFonts w:ascii="Calibri" w:eastAsia="NSimSun" w:hAnsi="Calibri" w:cs="Calibri"/>
          <w:kern w:val="2"/>
          <w:lang w:eastAsia="zh-CN" w:bidi="hi-IN"/>
        </w:rPr>
        <w:t xml:space="preserve">by měl </w:t>
      </w:r>
      <w:r w:rsidR="00BF4DA7">
        <w:rPr>
          <w:rFonts w:ascii="Calibri" w:eastAsia="NSimSun" w:hAnsi="Calibri" w:cs="Calibri"/>
          <w:kern w:val="2"/>
          <w:lang w:eastAsia="zh-CN" w:bidi="hi-IN"/>
        </w:rPr>
        <w:t xml:space="preserve">být </w:t>
      </w:r>
      <w:r w:rsidR="00BD4F83">
        <w:rPr>
          <w:rFonts w:ascii="Calibri" w:eastAsia="NSimSun" w:hAnsi="Calibri" w:cs="Calibri"/>
          <w:kern w:val="2"/>
          <w:lang w:eastAsia="zh-CN" w:bidi="hi-IN"/>
        </w:rPr>
        <w:t xml:space="preserve">hotový již </w:t>
      </w:r>
      <w:r w:rsidR="00826800">
        <w:rPr>
          <w:rFonts w:ascii="Calibri" w:eastAsia="NSimSun" w:hAnsi="Calibri" w:cs="Calibri"/>
          <w:kern w:val="2"/>
          <w:lang w:eastAsia="zh-CN" w:bidi="hi-IN"/>
        </w:rPr>
        <w:t xml:space="preserve">letos </w:t>
      </w:r>
      <w:r w:rsidR="00BD4F83">
        <w:rPr>
          <w:rFonts w:ascii="Calibri" w:eastAsia="NSimSun" w:hAnsi="Calibri" w:cs="Calibri"/>
          <w:kern w:val="2"/>
          <w:lang w:eastAsia="zh-CN" w:bidi="hi-IN"/>
        </w:rPr>
        <w:t>na podzim.</w:t>
      </w:r>
    </w:p>
    <w:p w14:paraId="54B79E77" w14:textId="7CA74485" w:rsidR="00051F34" w:rsidRDefault="007B1B33" w:rsidP="00D41843">
      <w:pPr>
        <w:spacing w:after="0"/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83572E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84F0126" wp14:editId="2688265E">
                <wp:simplePos x="0" y="0"/>
                <wp:positionH relativeFrom="margin">
                  <wp:posOffset>4338955</wp:posOffset>
                </wp:positionH>
                <wp:positionV relativeFrom="paragraph">
                  <wp:posOffset>992505</wp:posOffset>
                </wp:positionV>
                <wp:extent cx="1421130" cy="390525"/>
                <wp:effectExtent l="0" t="0" r="26670" b="28575"/>
                <wp:wrapSquare wrapText="bothSides"/>
                <wp:docPr id="9618900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6EFCD" w14:textId="77777777" w:rsidR="00E72014" w:rsidRPr="009C42F4" w:rsidRDefault="00E72014" w:rsidP="00E72014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Vzorový </w:t>
                            </w:r>
                            <w:proofErr w:type="spellStart"/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loft</w:t>
                            </w:r>
                            <w:proofErr w:type="spellEnd"/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Family</w:t>
                            </w:r>
                            <w:proofErr w:type="spellEnd"/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Vanguard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4F0126" id="_x0000_s1028" type="#_x0000_t202" style="position:absolute;left:0;text-align:left;margin-left:341.65pt;margin-top:78.15pt;width:111.9pt;height:30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bV/FgIAACUEAAAOAAAAZHJzL2Uyb0RvYy54bWysU9tu2zAMfR+wfxD0vvjSZGuMOEWXLsOA&#10;7gJ0+wBZlm1hsqhJSuzs60fJbpq1b8P8IJCmdEgeHm5uxl6Ro7BOgi5ptkgpEZpDLXVb0h/f92+u&#10;KXGe6Zop0KKkJ+Hozfb1q81gCpFDB6oWliCIdsVgStp5b4okcbwTPXMLMEJjsAHbM4+ubZPasgHR&#10;e5Xkafo2GcDWxgIXzuHfuylItxG/aQT3X5vGCU9USbE2H08bzyqcyXbDitYy00k+l8H+oYqeSY1J&#10;z1B3zDNysPIFVC+5BQeNX3DoE2gayUXsAbvJ0mfdPHTMiNgLkuPMmSb3/2D5l+OD+WaJH9/DiAOM&#10;TThzD/ynIxp2HdOtuLUWhk6wGhNngbJkMK6YnwaqXeECSDV8hhqHzA4eItDY2D6wgn0SRMcBnM6k&#10;i9ETHlIu8yy7whDH2NU6XeWrmIIVj6+Ndf6jgJ4Eo6QWhxrR2fHe+VANKx6vhGQOlKz3Uqno2Lba&#10;KUuODAWwj9+M/tc1pclQ0nXI/RIiaFGcQap2ouBZol56FLKSfUmv0/BN0gqsfdB1lJlnUk02Vqz0&#10;TGNgbuLQj9VIZF3SPLwNrFZQn5BXC5Nucc/Q6MD+pmRAzZbU/TowKyhRnzTOZp0tl0Hk0Vmu3uXo&#10;2MtIdRlhmiNUST0lk7nzcTECARpucYaNjPQ+VTKXjFqMrM97E8R+6cdbT9u9/QMAAP//AwBQSwME&#10;FAAGAAgAAAAhAFupaNbhAAAACwEAAA8AAABkcnMvZG93bnJldi54bWxMj8FOwzAMhu9IvENkJG4s&#10;7QZdV5pOCMRuaKJMG8e0MW1F41RNthWeHnOCm63/0+/P+XqyvTjh6DtHCuJZBAKpdqajRsHu7fkm&#10;BeGDJqN7R6jgCz2si8uLXGfGnekVT2VoBJeQz7SCNoQhk9LXLVrtZ25A4uzDjVYHXsdGmlGfudz2&#10;ch5FibS6I77Q6gEfW6w/y6NV4Oso2W9vy/2hkhv8Xhnz9L55Uer6anq4BxFwCn8w/OqzOhTsVLkj&#10;GS96BUm6WDDKwV3CAxOraBmDqBTM42UKssjl/x+KHwAAAP//AwBQSwECLQAUAAYACAAAACEAtoM4&#10;kv4AAADhAQAAEwAAAAAAAAAAAAAAAAAAAAAAW0NvbnRlbnRfVHlwZXNdLnhtbFBLAQItABQABgAI&#10;AAAAIQA4/SH/1gAAAJQBAAALAAAAAAAAAAAAAAAAAC8BAABfcmVscy8ucmVsc1BLAQItABQABgAI&#10;AAAAIQC3DbV/FgIAACUEAAAOAAAAAAAAAAAAAAAAAC4CAABkcnMvZTJvRG9jLnhtbFBLAQItABQA&#10;BgAIAAAAIQBbqWjW4QAAAAsBAAAPAAAAAAAAAAAAAAAAAHAEAABkcnMvZG93bnJldi54bWxQSwUG&#10;AAAAAAQABADzAAAAfgUAAAAA&#10;" strokecolor="white [3212]">
                <v:textbox>
                  <w:txbxContent>
                    <w:p w14:paraId="38D6EFCD" w14:textId="77777777" w:rsidR="00E72014" w:rsidRPr="009C42F4" w:rsidRDefault="00E72014" w:rsidP="00E72014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Vzorový </w:t>
                      </w:r>
                      <w:proofErr w:type="spellStart"/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loft</w:t>
                      </w:r>
                      <w:proofErr w:type="spellEnd"/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Family</w:t>
                      </w:r>
                      <w:proofErr w:type="spellEnd"/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, </w:t>
                      </w:r>
                      <w:proofErr w:type="spellStart"/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Vanguard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FA28D84" wp14:editId="44FD3B8E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438275" cy="958850"/>
            <wp:effectExtent l="0" t="0" r="9525" b="0"/>
            <wp:wrapTight wrapText="bothSides">
              <wp:wrapPolygon edited="0">
                <wp:start x="0" y="0"/>
                <wp:lineTo x="0" y="21028"/>
                <wp:lineTo x="21457" y="21028"/>
                <wp:lineTo x="21457" y="0"/>
                <wp:lineTo x="0" y="0"/>
              </wp:wrapPolygon>
            </wp:wrapTight>
            <wp:docPr id="177308694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8A9">
        <w:rPr>
          <w:rFonts w:ascii="Calibri" w:eastAsia="NSimSun" w:hAnsi="Calibri" w:cs="Calibri"/>
          <w:noProof/>
          <w:kern w:val="2"/>
          <w:lang w:eastAsia="zh-CN" w:bidi="hi-IN"/>
        </w:rPr>
        <w:t>Brzy</w:t>
      </w:r>
      <w:r w:rsidR="002D6CDB">
        <w:rPr>
          <w:rFonts w:ascii="Calibri" w:eastAsia="NSimSun" w:hAnsi="Calibri" w:cs="Calibri"/>
          <w:noProof/>
          <w:kern w:val="2"/>
          <w:lang w:eastAsia="zh-CN" w:bidi="hi-IN"/>
        </w:rPr>
        <w:t xml:space="preserve"> by měl být dokončen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 projekt </w:t>
      </w:r>
      <w:hyperlink r:id="rId17" w:history="1">
        <w:proofErr w:type="spellStart"/>
        <w:r w:rsidR="00DE1859" w:rsidRPr="00DE1859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Vanguard</w:t>
        </w:r>
        <w:proofErr w:type="spellEnd"/>
      </w:hyperlink>
      <w:r w:rsidR="000B712A">
        <w:rPr>
          <w:rFonts w:ascii="Calibri" w:eastAsia="NSimSun" w:hAnsi="Calibri" w:cs="Calibri"/>
          <w:kern w:val="2"/>
          <w:lang w:eastAsia="zh-CN" w:bidi="hi-IN"/>
        </w:rPr>
        <w:t xml:space="preserve"> se </w:t>
      </w:r>
      <w:r w:rsidR="003E2A6F">
        <w:rPr>
          <w:rFonts w:ascii="Calibri" w:eastAsia="NSimSun" w:hAnsi="Calibri" w:cs="Calibri"/>
          <w:kern w:val="2"/>
          <w:lang w:eastAsia="zh-CN" w:bidi="hi-IN"/>
        </w:rPr>
        <w:t xml:space="preserve">150 </w:t>
      </w:r>
      <w:proofErr w:type="spellStart"/>
      <w:r w:rsidR="003E2A6F">
        <w:rPr>
          <w:rFonts w:ascii="Calibri" w:eastAsia="NSimSun" w:hAnsi="Calibri" w:cs="Calibri"/>
          <w:kern w:val="2"/>
          <w:lang w:eastAsia="zh-CN" w:bidi="hi-IN"/>
        </w:rPr>
        <w:t>lofty</w:t>
      </w:r>
      <w:proofErr w:type="spellEnd"/>
      <w:r w:rsidR="00DE1859">
        <w:rPr>
          <w:rFonts w:ascii="Calibri" w:eastAsia="NSimSun" w:hAnsi="Calibri" w:cs="Calibri"/>
          <w:kern w:val="2"/>
          <w:lang w:eastAsia="zh-CN" w:bidi="hi-IN"/>
        </w:rPr>
        <w:t xml:space="preserve">, který vzniká konverzí bývalé továrny </w:t>
      </w:r>
      <w:proofErr w:type="spellStart"/>
      <w:r w:rsidR="00DE1859">
        <w:rPr>
          <w:rFonts w:ascii="Calibri" w:eastAsia="NSimSun" w:hAnsi="Calibri" w:cs="Calibri"/>
          <w:kern w:val="2"/>
          <w:lang w:eastAsia="zh-CN" w:bidi="hi-IN"/>
        </w:rPr>
        <w:t>Microna</w:t>
      </w:r>
      <w:proofErr w:type="spellEnd"/>
      <w:r w:rsidR="00DE1859">
        <w:rPr>
          <w:rFonts w:ascii="Calibri" w:eastAsia="NSimSun" w:hAnsi="Calibri" w:cs="Calibri"/>
          <w:kern w:val="2"/>
          <w:lang w:eastAsia="zh-CN" w:bidi="hi-IN"/>
        </w:rPr>
        <w:t xml:space="preserve"> v pražských Modřanech</w:t>
      </w:r>
      <w:r w:rsidR="000B712A">
        <w:rPr>
          <w:rFonts w:ascii="Calibri" w:eastAsia="NSimSun" w:hAnsi="Calibri" w:cs="Calibri"/>
          <w:kern w:val="2"/>
          <w:lang w:eastAsia="zh-CN" w:bidi="hi-IN"/>
        </w:rPr>
        <w:t>. Loni zde PSN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8138B7">
        <w:rPr>
          <w:rFonts w:ascii="Calibri" w:eastAsia="NSimSun" w:hAnsi="Calibri" w:cs="Calibri"/>
          <w:kern w:val="2"/>
          <w:lang w:eastAsia="zh-CN" w:bidi="hi-IN"/>
        </w:rPr>
        <w:t xml:space="preserve">otevřela 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dva nové vzorové </w:t>
      </w:r>
      <w:proofErr w:type="spellStart"/>
      <w:r w:rsidR="00DE1859">
        <w:rPr>
          <w:rFonts w:ascii="Calibri" w:eastAsia="NSimSun" w:hAnsi="Calibri" w:cs="Calibri"/>
          <w:kern w:val="2"/>
          <w:lang w:eastAsia="zh-CN" w:bidi="hi-IN"/>
        </w:rPr>
        <w:t>lofty</w:t>
      </w:r>
      <w:proofErr w:type="spellEnd"/>
      <w:r w:rsidR="00DE1859">
        <w:rPr>
          <w:rFonts w:ascii="Calibri" w:eastAsia="NSimSun" w:hAnsi="Calibri" w:cs="Calibri"/>
          <w:kern w:val="2"/>
          <w:lang w:eastAsia="zh-CN" w:bidi="hi-IN"/>
        </w:rPr>
        <w:t xml:space="preserve"> od renomovaných designéru – SKULL studio a</w:t>
      </w:r>
      <w:r w:rsidR="00D20E63">
        <w:rPr>
          <w:rFonts w:ascii="Calibri" w:eastAsia="NSimSun" w:hAnsi="Calibri" w:cs="Calibri"/>
          <w:kern w:val="2"/>
          <w:lang w:eastAsia="zh-CN" w:bidi="hi-IN"/>
        </w:rPr>
        <w:t xml:space="preserve"> dua architektek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 Michaely Záhorovské</w:t>
      </w:r>
      <w:r w:rsidR="00D20E63">
        <w:rPr>
          <w:rFonts w:ascii="Calibri" w:eastAsia="NSimSun" w:hAnsi="Calibri" w:cs="Calibri"/>
          <w:kern w:val="2"/>
          <w:lang w:eastAsia="zh-CN" w:bidi="hi-IN"/>
        </w:rPr>
        <w:t xml:space="preserve"> a </w:t>
      </w:r>
      <w:r w:rsidR="00D20E63" w:rsidRPr="00D20E63">
        <w:rPr>
          <w:rFonts w:ascii="Calibri" w:eastAsia="NSimSun" w:hAnsi="Calibri" w:cs="Calibri"/>
          <w:kern w:val="2"/>
          <w:lang w:eastAsia="zh-CN" w:bidi="hi-IN"/>
        </w:rPr>
        <w:t>Simon</w:t>
      </w:r>
      <w:r w:rsidR="00D20E63">
        <w:rPr>
          <w:rFonts w:ascii="Calibri" w:eastAsia="NSimSun" w:hAnsi="Calibri" w:cs="Calibri"/>
          <w:kern w:val="2"/>
          <w:lang w:eastAsia="zh-CN" w:bidi="hi-IN"/>
        </w:rPr>
        <w:t>y</w:t>
      </w:r>
      <w:r w:rsidR="00D20E63" w:rsidRPr="00D20E63">
        <w:rPr>
          <w:rFonts w:ascii="Calibri" w:eastAsia="NSimSun" w:hAnsi="Calibri" w:cs="Calibri"/>
          <w:kern w:val="2"/>
          <w:lang w:eastAsia="zh-CN" w:bidi="hi-IN"/>
        </w:rPr>
        <w:t xml:space="preserve"> </w:t>
      </w:r>
      <w:proofErr w:type="spellStart"/>
      <w:r w:rsidR="00D20E63" w:rsidRPr="00D20E63">
        <w:rPr>
          <w:rFonts w:ascii="Calibri" w:eastAsia="NSimSun" w:hAnsi="Calibri" w:cs="Calibri"/>
          <w:kern w:val="2"/>
          <w:lang w:eastAsia="zh-CN" w:bidi="hi-IN"/>
        </w:rPr>
        <w:t>Belicov</w:t>
      </w:r>
      <w:r w:rsidR="00D20E63">
        <w:rPr>
          <w:rFonts w:ascii="Calibri" w:eastAsia="NSimSun" w:hAnsi="Calibri" w:cs="Calibri"/>
          <w:kern w:val="2"/>
          <w:lang w:eastAsia="zh-CN" w:bidi="hi-IN"/>
        </w:rPr>
        <w:t>é</w:t>
      </w:r>
      <w:proofErr w:type="spellEnd"/>
      <w:r w:rsidR="00AD4283">
        <w:rPr>
          <w:rFonts w:ascii="Calibri" w:eastAsia="NSimSun" w:hAnsi="Calibri" w:cs="Calibri"/>
          <w:kern w:val="2"/>
          <w:lang w:eastAsia="zh-CN" w:bidi="hi-IN"/>
        </w:rPr>
        <w:t xml:space="preserve">. </w:t>
      </w:r>
      <w:r w:rsidR="00D65B08">
        <w:rPr>
          <w:rFonts w:ascii="Calibri" w:eastAsia="NSimSun" w:hAnsi="Calibri" w:cs="Calibri"/>
          <w:kern w:val="2"/>
          <w:lang w:eastAsia="zh-CN" w:bidi="hi-IN"/>
        </w:rPr>
        <w:t xml:space="preserve">Různé typy </w:t>
      </w:r>
      <w:r w:rsidR="00EC67A0">
        <w:rPr>
          <w:rFonts w:ascii="Calibri" w:eastAsia="NSimSun" w:hAnsi="Calibri" w:cs="Calibri"/>
          <w:kern w:val="2"/>
          <w:lang w:eastAsia="zh-CN" w:bidi="hi-IN"/>
        </w:rPr>
        <w:t xml:space="preserve">zařízených </w:t>
      </w:r>
      <w:proofErr w:type="spellStart"/>
      <w:r w:rsidR="00D65B08">
        <w:rPr>
          <w:rFonts w:ascii="Calibri" w:eastAsia="NSimSun" w:hAnsi="Calibri" w:cs="Calibri"/>
          <w:kern w:val="2"/>
          <w:lang w:eastAsia="zh-CN" w:bidi="hi-IN"/>
        </w:rPr>
        <w:t>loftů</w:t>
      </w:r>
      <w:proofErr w:type="spellEnd"/>
      <w:r w:rsidR="00D65B08">
        <w:rPr>
          <w:rFonts w:ascii="Calibri" w:eastAsia="NSimSun" w:hAnsi="Calibri" w:cs="Calibri"/>
          <w:kern w:val="2"/>
          <w:lang w:eastAsia="zh-CN" w:bidi="hi-IN"/>
        </w:rPr>
        <w:t xml:space="preserve"> ukazují </w:t>
      </w:r>
      <w:r w:rsidR="003A28A7">
        <w:rPr>
          <w:rFonts w:ascii="Calibri" w:eastAsia="NSimSun" w:hAnsi="Calibri" w:cs="Calibri"/>
          <w:kern w:val="2"/>
          <w:lang w:eastAsia="zh-CN" w:bidi="hi-IN"/>
        </w:rPr>
        <w:t xml:space="preserve">různé styly </w:t>
      </w:r>
      <w:r w:rsidR="005D0DD8">
        <w:rPr>
          <w:rFonts w:ascii="Calibri" w:eastAsia="NSimSun" w:hAnsi="Calibri" w:cs="Calibri"/>
          <w:kern w:val="2"/>
          <w:lang w:eastAsia="zh-CN" w:bidi="hi-IN"/>
        </w:rPr>
        <w:t xml:space="preserve">pro odlišné </w:t>
      </w:r>
      <w:r w:rsidR="00EC67A0">
        <w:rPr>
          <w:rFonts w:ascii="Calibri" w:eastAsia="NSimSun" w:hAnsi="Calibri" w:cs="Calibri"/>
          <w:kern w:val="2"/>
          <w:lang w:eastAsia="zh-CN" w:bidi="hi-IN"/>
        </w:rPr>
        <w:t>cílové skupiny</w:t>
      </w:r>
      <w:r w:rsidR="006C5538">
        <w:rPr>
          <w:rFonts w:ascii="Calibri" w:eastAsia="NSimSun" w:hAnsi="Calibri" w:cs="Calibri"/>
          <w:kern w:val="2"/>
          <w:lang w:eastAsia="zh-CN" w:bidi="hi-IN"/>
        </w:rPr>
        <w:t xml:space="preserve">, </w:t>
      </w:r>
      <w:r w:rsidR="00B6654E">
        <w:rPr>
          <w:rFonts w:ascii="Calibri" w:eastAsia="NSimSun" w:hAnsi="Calibri" w:cs="Calibri"/>
          <w:kern w:val="2"/>
          <w:lang w:eastAsia="zh-CN" w:bidi="hi-IN"/>
        </w:rPr>
        <w:t xml:space="preserve">ten </w:t>
      </w:r>
      <w:r w:rsidR="00EC67A0">
        <w:rPr>
          <w:rFonts w:ascii="Calibri" w:eastAsia="NSimSun" w:hAnsi="Calibri" w:cs="Calibri"/>
          <w:kern w:val="2"/>
          <w:lang w:eastAsia="zh-CN" w:bidi="hi-IN"/>
        </w:rPr>
        <w:t xml:space="preserve">poslední se </w:t>
      </w:r>
      <w:r w:rsidR="0047432F">
        <w:rPr>
          <w:rFonts w:ascii="Calibri" w:eastAsia="NSimSun" w:hAnsi="Calibri" w:cs="Calibri"/>
          <w:kern w:val="2"/>
          <w:lang w:eastAsia="zh-CN" w:bidi="hi-IN"/>
        </w:rPr>
        <w:t>zaměř</w:t>
      </w:r>
      <w:r w:rsidR="00B6654E">
        <w:rPr>
          <w:rFonts w:ascii="Calibri" w:eastAsia="NSimSun" w:hAnsi="Calibri" w:cs="Calibri"/>
          <w:kern w:val="2"/>
          <w:lang w:eastAsia="zh-CN" w:bidi="hi-IN"/>
        </w:rPr>
        <w:t xml:space="preserve">uje </w:t>
      </w:r>
      <w:r w:rsidR="00EC67A0">
        <w:rPr>
          <w:rFonts w:ascii="Calibri" w:eastAsia="NSimSun" w:hAnsi="Calibri" w:cs="Calibri"/>
          <w:kern w:val="2"/>
          <w:lang w:eastAsia="zh-CN" w:bidi="hi-IN"/>
        </w:rPr>
        <w:t xml:space="preserve">i </w:t>
      </w:r>
      <w:r w:rsidR="0047432F">
        <w:rPr>
          <w:rFonts w:ascii="Calibri" w:eastAsia="NSimSun" w:hAnsi="Calibri" w:cs="Calibri"/>
          <w:kern w:val="2"/>
          <w:lang w:eastAsia="zh-CN" w:bidi="hi-IN"/>
        </w:rPr>
        <w:t>na</w:t>
      </w:r>
      <w:r w:rsidR="006C5538">
        <w:rPr>
          <w:rFonts w:ascii="Calibri" w:eastAsia="NSimSun" w:hAnsi="Calibri" w:cs="Calibri"/>
          <w:kern w:val="2"/>
          <w:lang w:eastAsia="zh-CN" w:bidi="hi-IN"/>
        </w:rPr>
        <w:t xml:space="preserve"> prémiové bydlení pro rodiny.</w:t>
      </w:r>
      <w:r w:rsidR="005674EB">
        <w:rPr>
          <w:rFonts w:ascii="Calibri" w:eastAsia="NSimSun" w:hAnsi="Calibri" w:cs="Calibri"/>
          <w:kern w:val="2"/>
          <w:lang w:eastAsia="zh-CN" w:bidi="hi-IN"/>
        </w:rPr>
        <w:t xml:space="preserve"> </w:t>
      </w:r>
    </w:p>
    <w:p w14:paraId="1DDE2016" w14:textId="77777777" w:rsidR="00710D42" w:rsidRDefault="00710D42" w:rsidP="00D41843">
      <w:pPr>
        <w:spacing w:after="0"/>
        <w:jc w:val="both"/>
        <w:rPr>
          <w:rFonts w:ascii="Calibri" w:eastAsia="NSimSun" w:hAnsi="Calibri" w:cs="Calibri"/>
          <w:kern w:val="2"/>
          <w:lang w:eastAsia="zh-CN" w:bidi="hi-IN"/>
        </w:rPr>
      </w:pPr>
    </w:p>
    <w:p w14:paraId="71EE2637" w14:textId="5E6C6DED" w:rsidR="00DE1859" w:rsidRDefault="00EA73A8" w:rsidP="00283D94">
      <w:pPr>
        <w:jc w:val="both"/>
        <w:rPr>
          <w:rFonts w:ascii="Calibri" w:eastAsia="NSimSun" w:hAnsi="Calibri" w:cs="Calibri"/>
          <w:kern w:val="2"/>
          <w:lang w:eastAsia="zh-CN" w:bidi="hi-IN"/>
        </w:rPr>
      </w:pPr>
      <w:r w:rsidRPr="0083572E">
        <w:rPr>
          <w:rFonts w:ascii="Calibri" w:eastAsia="NSimSun" w:hAnsi="Calibri" w:cs="Calibri"/>
          <w:noProof/>
          <w:kern w:val="2"/>
          <w:lang w:eastAsia="zh-CN" w:bidi="hi-IN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22807F5" wp14:editId="0DBAB49F">
                <wp:simplePos x="0" y="0"/>
                <wp:positionH relativeFrom="margin">
                  <wp:align>left</wp:align>
                </wp:positionH>
                <wp:positionV relativeFrom="paragraph">
                  <wp:posOffset>1375410</wp:posOffset>
                </wp:positionV>
                <wp:extent cx="1428750" cy="276225"/>
                <wp:effectExtent l="0" t="0" r="19050" b="28575"/>
                <wp:wrapSquare wrapText="bothSides"/>
                <wp:docPr id="6567823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0AC57" w14:textId="2F71E1FC" w:rsidR="00151273" w:rsidRPr="009C42F4" w:rsidRDefault="00151273" w:rsidP="00151273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Ahoj </w:t>
                            </w:r>
                            <w:proofErr w:type="spellStart"/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Vanguard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807F5" id="_x0000_s1029" type="#_x0000_t202" style="position:absolute;left:0;text-align:left;margin-left:0;margin-top:108.3pt;width:112.5pt;height:21.75pt;z-index:2516695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ucoGAIAACUEAAAOAAAAZHJzL2Uyb0RvYy54bWysU9tu2zAMfR+wfxD0vtjxkiY14hRdugwD&#10;ugvQ7QNkWbaFyaImKbGzry8lu2nWvg3zg0Ca0iF5eLi5GTpFjsI6Cbqg81lKidAcKqmbgv78sX+3&#10;psR5piumQIuCnoSjN9u3bza9yUUGLahKWIIg2uW9KWjrvcmTxPFWdMzNwAiNwRpsxzy6tkkqy3pE&#10;71SSpelV0oOtjAUunMO/d2OQbiN+XQvuv9W1E56ogmJtPp42nmU4k+2G5Y1lppV8KoP9QxUdkxqT&#10;nqHumGfkYOUrqE5yCw5qP+PQJVDXkovYA3YzT19089AyI2IvSI4zZ5rc/4PlX48P5rslfvgAAw4w&#10;NuHMPfBfjmjYtUw34tZa6FvBKkw8D5QlvXH59DRQ7XIXQMr+C1Q4ZHbwEIGG2naBFeyTIDoO4HQm&#10;XQye8JByka1XSwxxjGWrqyxbxhQsf3ptrPOfBHQkGAW1ONSIzo73zodqWP50JSRzoGS1l0pFxzbl&#10;TllyZCiAffwm9L+uKU36gl4vMfdriKBFcQYpm5GCF4k66VHISnYFXafhG6UVWPuoqygzz6QabaxY&#10;6YnGwNzIoR/KgciqoO/D28BqCdUJebUw6hb3DI0W7B9KetRsQd3vA7OCEvVZ42yu54tFEHl0FstV&#10;ho69jJSXEaY5QhXUUzKaOx8XIxCg4RZnWMtI73MlU8moxcj6tDdB7Jd+vPW83dtHAAAA//8DAFBL&#10;AwQUAAYACAAAACEAkUKqPt0AAAAIAQAADwAAAGRycy9kb3ducmV2LnhtbEyPQU/DMAyF70j8h8hI&#10;3FjSCiIoTScEYjeEKGhwTBvTVjRO1WRb4ddjTuNm+z09f69cL34Ue5zjEMhAtlIgkNrgBuoMvL0+&#10;XlyDiMmSs2MgNPCNEdbV6UlpCxcO9IL7OnWCQygW1kCf0lRIGdsevY2rMCGx9hlmbxOvcyfdbA8c&#10;7keZK6WltwPxh95OeN9j+1XvvIHYKr19vqy3743c4M+Ncw8fmydjzs+Wu1sQCZd0NMMfPqNDxUxN&#10;2JGLYjTARZKBPNMaBMt5fsWXhgetMpBVKf8XqH4BAAD//wMAUEsBAi0AFAAGAAgAAAAhALaDOJL+&#10;AAAA4QEAABMAAAAAAAAAAAAAAAAAAAAAAFtDb250ZW50X1R5cGVzXS54bWxQSwECLQAUAAYACAAA&#10;ACEAOP0h/9YAAACUAQAACwAAAAAAAAAAAAAAAAAvAQAAX3JlbHMvLnJlbHNQSwECLQAUAAYACAAA&#10;ACEAlU7nKBgCAAAlBAAADgAAAAAAAAAAAAAAAAAuAgAAZHJzL2Uyb0RvYy54bWxQSwECLQAUAAYA&#10;CAAAACEAkUKqPt0AAAAIAQAADwAAAAAAAAAAAAAAAAByBAAAZHJzL2Rvd25yZXYueG1sUEsFBgAA&#10;AAAEAAQA8wAAAHwFAAAAAA==&#10;" strokecolor="white [3212]">
                <v:textbox>
                  <w:txbxContent>
                    <w:p w14:paraId="44D0AC57" w14:textId="2F71E1FC" w:rsidR="00151273" w:rsidRPr="009C42F4" w:rsidRDefault="00151273" w:rsidP="00151273">
                      <w:pPr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Ahoj </w:t>
                      </w:r>
                      <w:proofErr w:type="spellStart"/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Vanguard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5E7C0EC7" wp14:editId="41F6467F">
            <wp:simplePos x="0" y="0"/>
            <wp:positionH relativeFrom="margin">
              <wp:align>left</wp:align>
            </wp:positionH>
            <wp:positionV relativeFrom="paragraph">
              <wp:posOffset>30480</wp:posOffset>
            </wp:positionV>
            <wp:extent cx="1468755" cy="1285875"/>
            <wp:effectExtent l="0" t="0" r="0" b="0"/>
            <wp:wrapTight wrapText="bothSides">
              <wp:wrapPolygon edited="0">
                <wp:start x="0" y="0"/>
                <wp:lineTo x="0" y="21120"/>
                <wp:lineTo x="21292" y="21120"/>
                <wp:lineTo x="21292" y="0"/>
                <wp:lineTo x="0" y="0"/>
              </wp:wrapPolygon>
            </wp:wrapTight>
            <wp:docPr id="20906026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002" cy="1291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859">
        <w:rPr>
          <w:rFonts w:ascii="Calibri" w:eastAsia="NSimSun" w:hAnsi="Calibri" w:cs="Calibri"/>
          <w:kern w:val="2"/>
          <w:lang w:eastAsia="zh-CN" w:bidi="hi-IN"/>
        </w:rPr>
        <w:t>V těsném sousedství</w:t>
      </w:r>
      <w:r w:rsidR="000B712A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0305DB">
        <w:rPr>
          <w:rFonts w:ascii="Calibri" w:eastAsia="NSimSun" w:hAnsi="Calibri" w:cs="Calibri"/>
          <w:kern w:val="2"/>
          <w:lang w:eastAsia="zh-CN" w:bidi="hi-IN"/>
        </w:rPr>
        <w:t xml:space="preserve">tohoto </w:t>
      </w:r>
      <w:r w:rsidR="000B712A">
        <w:rPr>
          <w:rFonts w:ascii="Calibri" w:eastAsia="NSimSun" w:hAnsi="Calibri" w:cs="Calibri"/>
          <w:kern w:val="2"/>
          <w:lang w:eastAsia="zh-CN" w:bidi="hi-IN"/>
        </w:rPr>
        <w:t xml:space="preserve">luxusního autentického </w:t>
      </w:r>
      <w:proofErr w:type="spellStart"/>
      <w:r w:rsidR="000B712A">
        <w:rPr>
          <w:rFonts w:ascii="Calibri" w:eastAsia="NSimSun" w:hAnsi="Calibri" w:cs="Calibri"/>
          <w:kern w:val="2"/>
          <w:lang w:eastAsia="zh-CN" w:bidi="hi-IN"/>
        </w:rPr>
        <w:t>loftového</w:t>
      </w:r>
      <w:proofErr w:type="spellEnd"/>
      <w:r w:rsidR="000B712A">
        <w:rPr>
          <w:rFonts w:ascii="Calibri" w:eastAsia="NSimSun" w:hAnsi="Calibri" w:cs="Calibri"/>
          <w:kern w:val="2"/>
          <w:lang w:eastAsia="zh-CN" w:bidi="hi-IN"/>
        </w:rPr>
        <w:t xml:space="preserve"> bydlení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 odstartovala </w:t>
      </w:r>
      <w:r w:rsidR="003E2A6F">
        <w:rPr>
          <w:rFonts w:ascii="Calibri" w:eastAsia="NSimSun" w:hAnsi="Calibri" w:cs="Calibri"/>
          <w:kern w:val="2"/>
          <w:lang w:eastAsia="zh-CN" w:bidi="hi-IN"/>
        </w:rPr>
        <w:t xml:space="preserve">společnost </w:t>
      </w:r>
      <w:r w:rsidR="00E73ECD">
        <w:rPr>
          <w:rFonts w:ascii="Calibri" w:eastAsia="NSimSun" w:hAnsi="Calibri" w:cs="Calibri"/>
          <w:kern w:val="2"/>
          <w:lang w:eastAsia="zh-CN" w:bidi="hi-IN"/>
        </w:rPr>
        <w:t xml:space="preserve">v roce 2023 </w:t>
      </w:r>
      <w:r w:rsidR="00DE1859">
        <w:rPr>
          <w:rFonts w:ascii="Calibri" w:eastAsia="NSimSun" w:hAnsi="Calibri" w:cs="Calibri"/>
          <w:kern w:val="2"/>
          <w:lang w:eastAsia="zh-CN" w:bidi="hi-IN"/>
        </w:rPr>
        <w:t>výstavb</w:t>
      </w:r>
      <w:r w:rsidR="003E2A6F">
        <w:rPr>
          <w:rFonts w:ascii="Calibri" w:eastAsia="NSimSun" w:hAnsi="Calibri" w:cs="Calibri"/>
          <w:kern w:val="2"/>
          <w:lang w:eastAsia="zh-CN" w:bidi="hi-IN"/>
        </w:rPr>
        <w:t>u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 projektu </w:t>
      </w:r>
      <w:hyperlink r:id="rId19" w:history="1">
        <w:r w:rsidR="00DE1859" w:rsidRPr="00DE1859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 xml:space="preserve">Ahoj </w:t>
        </w:r>
        <w:proofErr w:type="spellStart"/>
        <w:r w:rsidR="00DE1859" w:rsidRPr="00DE1859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Vanguard</w:t>
        </w:r>
        <w:proofErr w:type="spellEnd"/>
      </w:hyperlink>
      <w:r w:rsidR="00DE1859">
        <w:rPr>
          <w:rFonts w:ascii="Calibri" w:eastAsia="NSimSun" w:hAnsi="Calibri" w:cs="Calibri"/>
          <w:kern w:val="2"/>
          <w:lang w:eastAsia="zh-CN" w:bidi="hi-IN"/>
        </w:rPr>
        <w:t>, který nabí</w:t>
      </w:r>
      <w:r w:rsidR="001A66CE">
        <w:rPr>
          <w:rFonts w:ascii="Calibri" w:eastAsia="NSimSun" w:hAnsi="Calibri" w:cs="Calibri"/>
          <w:kern w:val="2"/>
          <w:lang w:eastAsia="zh-CN" w:bidi="hi-IN"/>
        </w:rPr>
        <w:t>zí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 94</w:t>
      </w:r>
      <w:r w:rsidR="00051F34">
        <w:rPr>
          <w:rFonts w:ascii="Calibri" w:eastAsia="NSimSun" w:hAnsi="Calibri" w:cs="Calibri"/>
          <w:kern w:val="2"/>
          <w:lang w:eastAsia="zh-CN" w:bidi="hi-IN"/>
        </w:rPr>
        <w:t> 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bytů </w:t>
      </w:r>
      <w:r w:rsidR="00DE1859" w:rsidRPr="00DE1859">
        <w:rPr>
          <w:rFonts w:ascii="Calibri" w:eastAsia="NSimSun" w:hAnsi="Calibri" w:cs="Calibri"/>
          <w:kern w:val="2"/>
          <w:lang w:eastAsia="zh-CN" w:bidi="hi-IN"/>
        </w:rPr>
        <w:t xml:space="preserve">o velikosti 1+kk až 4+kk a rozloze od 22 do </w:t>
      </w:r>
      <w:r w:rsidR="00AF6A0D">
        <w:rPr>
          <w:rFonts w:ascii="Calibri" w:eastAsia="NSimSun" w:hAnsi="Calibri" w:cs="Calibri"/>
          <w:kern w:val="2"/>
          <w:lang w:eastAsia="zh-CN" w:bidi="hi-IN"/>
        </w:rPr>
        <w:t>120 </w:t>
      </w:r>
      <w:r w:rsidR="00DE1859" w:rsidRPr="00DE1859">
        <w:rPr>
          <w:rFonts w:ascii="Calibri" w:eastAsia="NSimSun" w:hAnsi="Calibri" w:cs="Calibri"/>
          <w:kern w:val="2"/>
          <w:lang w:eastAsia="zh-CN" w:bidi="hi-IN"/>
        </w:rPr>
        <w:t>m</w:t>
      </w:r>
      <w:r w:rsidR="00DE1859" w:rsidRPr="00DE1859">
        <w:rPr>
          <w:rFonts w:ascii="Calibri" w:eastAsia="NSimSun" w:hAnsi="Calibri" w:cs="Calibri"/>
          <w:kern w:val="2"/>
          <w:vertAlign w:val="superscript"/>
          <w:lang w:eastAsia="zh-CN" w:bidi="hi-IN"/>
        </w:rPr>
        <w:t>2</w:t>
      </w:r>
      <w:r w:rsidR="00DE1859" w:rsidRPr="00DE1859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DE1859">
        <w:rPr>
          <w:rFonts w:ascii="Calibri" w:eastAsia="NSimSun" w:hAnsi="Calibri" w:cs="Calibri"/>
          <w:kern w:val="2"/>
          <w:lang w:eastAsia="zh-CN" w:bidi="hi-IN"/>
        </w:rPr>
        <w:t>v hravém a</w:t>
      </w:r>
      <w:r w:rsidR="00051F34">
        <w:rPr>
          <w:rFonts w:ascii="Calibri" w:eastAsia="NSimSun" w:hAnsi="Calibri" w:cs="Calibri"/>
          <w:kern w:val="2"/>
          <w:lang w:eastAsia="zh-CN" w:bidi="hi-IN"/>
        </w:rPr>
        <w:t> </w:t>
      </w:r>
      <w:r w:rsidR="000B712A">
        <w:rPr>
          <w:rFonts w:ascii="Calibri" w:eastAsia="NSimSun" w:hAnsi="Calibri" w:cs="Calibri"/>
          <w:kern w:val="2"/>
          <w:lang w:eastAsia="zh-CN" w:bidi="hi-IN"/>
        </w:rPr>
        <w:t>moderním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 pojetí. </w:t>
      </w:r>
      <w:r w:rsidR="003E2A6F">
        <w:rPr>
          <w:rFonts w:ascii="Calibri" w:eastAsia="NSimSun" w:hAnsi="Calibri" w:cs="Calibri"/>
          <w:kern w:val="2"/>
          <w:lang w:eastAsia="zh-CN" w:bidi="hi-IN"/>
        </w:rPr>
        <w:t>Samozřejmostí je velké množství zeleně i</w:t>
      </w:r>
      <w:r w:rsidR="000B6F68">
        <w:rPr>
          <w:rFonts w:ascii="Calibri" w:eastAsia="NSimSun" w:hAnsi="Calibri" w:cs="Calibri"/>
          <w:kern w:val="2"/>
          <w:lang w:eastAsia="zh-CN" w:bidi="hi-IN"/>
        </w:rPr>
        <w:t> </w:t>
      </w:r>
      <w:r w:rsidR="003E2A6F">
        <w:rPr>
          <w:rFonts w:ascii="Calibri" w:eastAsia="NSimSun" w:hAnsi="Calibri" w:cs="Calibri"/>
          <w:kern w:val="2"/>
          <w:lang w:eastAsia="zh-CN" w:bidi="hi-IN"/>
        </w:rPr>
        <w:t xml:space="preserve">dostatek parkovacích stání. </w:t>
      </w:r>
      <w:r w:rsidR="003514C6">
        <w:rPr>
          <w:rFonts w:ascii="Calibri" w:eastAsia="NSimSun" w:hAnsi="Calibri" w:cs="Calibri"/>
          <w:kern w:val="2"/>
          <w:lang w:eastAsia="zh-CN" w:bidi="hi-IN"/>
        </w:rPr>
        <w:t>Projekt má už hrubou stavbu, k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e kolaudaci by mělo dojít </w:t>
      </w:r>
      <w:r w:rsidR="00710D42">
        <w:rPr>
          <w:rFonts w:ascii="Calibri" w:eastAsia="NSimSun" w:hAnsi="Calibri" w:cs="Calibri"/>
          <w:kern w:val="2"/>
          <w:lang w:eastAsia="zh-CN" w:bidi="hi-IN"/>
        </w:rPr>
        <w:t>v</w:t>
      </w:r>
      <w:r w:rsidR="003514C6">
        <w:rPr>
          <w:rFonts w:ascii="Calibri" w:eastAsia="NSimSun" w:hAnsi="Calibri" w:cs="Calibri"/>
          <w:kern w:val="2"/>
          <w:lang w:eastAsia="zh-CN" w:bidi="hi-IN"/>
        </w:rPr>
        <w:t> </w:t>
      </w:r>
      <w:r w:rsidR="00710D42">
        <w:rPr>
          <w:rFonts w:ascii="Calibri" w:eastAsia="NSimSun" w:hAnsi="Calibri" w:cs="Calibri"/>
          <w:kern w:val="2"/>
          <w:lang w:eastAsia="zh-CN" w:bidi="hi-IN"/>
        </w:rPr>
        <w:t>srpnu</w:t>
      </w:r>
      <w:r w:rsidR="00DE1859">
        <w:rPr>
          <w:rFonts w:ascii="Calibri" w:eastAsia="NSimSun" w:hAnsi="Calibri" w:cs="Calibri"/>
          <w:kern w:val="2"/>
          <w:lang w:eastAsia="zh-CN" w:bidi="hi-IN"/>
        </w:rPr>
        <w:t xml:space="preserve"> letošního roku</w:t>
      </w:r>
      <w:r w:rsidR="00602D63">
        <w:rPr>
          <w:rFonts w:ascii="Calibri" w:eastAsia="NSimSun" w:hAnsi="Calibri" w:cs="Calibri"/>
          <w:kern w:val="2"/>
          <w:lang w:eastAsia="zh-CN" w:bidi="hi-IN"/>
        </w:rPr>
        <w:t>.</w:t>
      </w:r>
      <w:r w:rsidR="00EE5387">
        <w:t xml:space="preserve"> </w:t>
      </w:r>
      <w:r w:rsidR="00EE5387" w:rsidRPr="00D41843">
        <w:rPr>
          <w:i/>
          <w:iCs/>
        </w:rPr>
        <w:t xml:space="preserve">„Oba projekty </w:t>
      </w:r>
      <w:r w:rsidR="00316311">
        <w:rPr>
          <w:i/>
          <w:iCs/>
        </w:rPr>
        <w:t xml:space="preserve">se </w:t>
      </w:r>
      <w:r w:rsidR="00EE5387" w:rsidRPr="00D41843">
        <w:rPr>
          <w:i/>
          <w:iCs/>
        </w:rPr>
        <w:t xml:space="preserve">s ohledem na jejich </w:t>
      </w:r>
      <w:r w:rsidR="00D41DF9" w:rsidRPr="00D41843">
        <w:rPr>
          <w:i/>
          <w:iCs/>
        </w:rPr>
        <w:t xml:space="preserve">kvality, k nimž patří </w:t>
      </w:r>
      <w:r w:rsidR="00316311" w:rsidRPr="00D41843">
        <w:rPr>
          <w:i/>
          <w:iCs/>
        </w:rPr>
        <w:t>promyšlenost konceptu, kvalitní materiály</w:t>
      </w:r>
      <w:r w:rsidR="005674EB">
        <w:rPr>
          <w:i/>
          <w:iCs/>
        </w:rPr>
        <w:t>,</w:t>
      </w:r>
      <w:r w:rsidR="00316311" w:rsidRPr="00D41843">
        <w:rPr>
          <w:i/>
          <w:iCs/>
        </w:rPr>
        <w:t xml:space="preserve"> špičkové zázemí</w:t>
      </w:r>
      <w:r w:rsidR="005674EB">
        <w:rPr>
          <w:i/>
          <w:iCs/>
        </w:rPr>
        <w:t xml:space="preserve"> a příjemná lokalita</w:t>
      </w:r>
      <w:r w:rsidR="00316311">
        <w:rPr>
          <w:i/>
          <w:iCs/>
        </w:rPr>
        <w:t>,</w:t>
      </w:r>
      <w:r w:rsidR="00D41DF9" w:rsidRPr="00D41843">
        <w:rPr>
          <w:i/>
          <w:iCs/>
        </w:rPr>
        <w:t xml:space="preserve"> velmi rychle prodávají,“</w:t>
      </w:r>
      <w:r w:rsidR="00D41DF9">
        <w:t xml:space="preserve"> uvádí ředitel rezidenčních projektů PSN Jaroslav Macháč.</w:t>
      </w:r>
    </w:p>
    <w:p w14:paraId="085D7119" w14:textId="64E3F52F" w:rsidR="003E1BC7" w:rsidRDefault="00D74193" w:rsidP="007C5838">
      <w:pPr>
        <w:jc w:val="both"/>
        <w:rPr>
          <w:rFonts w:ascii="Calibri" w:hAnsi="Calibri" w:cs="Calibri"/>
          <w:color w:val="000000"/>
        </w:rPr>
      </w:pPr>
      <w:r w:rsidRPr="0083572E">
        <w:rPr>
          <w:rFonts w:ascii="Calibri" w:eastAsia="NSimSun" w:hAnsi="Calibri" w:cs="Calibri"/>
          <w:noProof/>
          <w:kern w:val="2"/>
          <w:lang w:eastAsia="zh-CN" w:bidi="hi-IN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ED41D87" wp14:editId="56460809">
                <wp:simplePos x="0" y="0"/>
                <wp:positionH relativeFrom="margin">
                  <wp:align>right</wp:align>
                </wp:positionH>
                <wp:positionV relativeFrom="paragraph">
                  <wp:posOffset>960755</wp:posOffset>
                </wp:positionV>
                <wp:extent cx="1609725" cy="276225"/>
                <wp:effectExtent l="0" t="0" r="28575" b="28575"/>
                <wp:wrapSquare wrapText="bothSides"/>
                <wp:docPr id="71614382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198F9" w14:textId="1DFB3D39" w:rsidR="0083572E" w:rsidRPr="009C42F4" w:rsidRDefault="0083572E" w:rsidP="0083572E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Rezidence </w:t>
                            </w:r>
                            <w:proofErr w:type="spellStart"/>
                            <w:r w:rsidRPr="009C42F4">
                              <w:rPr>
                                <w:rFonts w:ascii="Arial" w:hAnsi="Arial" w:cs="Arial"/>
                                <w:i/>
                                <w:iCs/>
                                <w:sz w:val="18"/>
                                <w:szCs w:val="18"/>
                              </w:rPr>
                              <w:t>Maroldka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D41D87" id="_x0000_s1030" type="#_x0000_t202" style="position:absolute;left:0;text-align:left;margin-left:75.55pt;margin-top:75.65pt;width:126.75pt;height:21.7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bX0FgIAACUEAAAOAAAAZHJzL2Uyb0RvYy54bWysU9tu2zAMfR+wfxD0vtgxcmmMOEWXLsOA&#10;7gJ0+wBZlm1hsqhJSuzs60fJbpq1b8P8IJCmdEgeHm5vh06Rk7BOgi7ofJZSIjSHSuqmoD++H97d&#10;UOI80xVToEVBz8LR293bN9ve5CKDFlQlLEEQ7fLeFLT13uRJ4ngrOuZmYITGYA22Yx5d2ySVZT2i&#10;dyrJ0nSV9GArY4EL5/Dv/Riku4hf14L7r3XthCeqoFibj6eNZxnOZLdleWOZaSWfymD/UEXHpMak&#10;F6h75hk5WvkKqpPcgoPazzh0CdS15CL2gN3M0xfdPLbMiNgLkuPMhSb3/2D5l9Oj+WaJH97DgAOM&#10;TTjzAPynIxr2LdONuLMW+lawChPPA2VJb1w+PQ1Uu9wFkLL/DBUOmR09RKChtl1gBfskiI4DOF9I&#10;F4MnPKRcpZt1tqSEYyxbrzK0QwqWP7021vmPAjoSjIJaHGpEZ6cH58erT1dCMgdKVgepVHRsU+6V&#10;JSeGAjjEb0L/65rSpC/oZom5X0MELYoLSNmMFLxI1EmPQlayK+hNGr5RWoG1D7qKMvNMqtHG5pSe&#10;aAzMjRz6oRyIrAq6CG8DqyVUZ+TVwqhb3DM0WrC/KelRswV1v47MCkrUJ42z2cwXiyDy6CyW6wwd&#10;ex0pryNMc4QqqKdkNPc+LkYgQMMdzrCWkd7nSqaSUYtxQNPeBLFf+/HW83bv/gAAAP//AwBQSwME&#10;FAAGAAgAAAAhAFJCWsvfAAAACAEAAA8AAABkcnMvZG93bnJldi54bWxMj81uwjAQhO+VeAdrkXor&#10;Dj9BkMZBVatyqyrSCjg68TaJGq+j2EDap+/2BMedGc1+k24G24oz9r5xpGA6iUAglc40VCn4/Hh9&#10;WIHwQZPRrSNU8IMeNtnoLtWJcRfa4TkPleAS8olWUIfQJVL6skar/cR1SOx9ud7qwGdfSdPrC5fb&#10;Vs6iaCmtbog/1LrD5xrL7/xkFfgyWu7fF/n+UMgt/q6NeTlu35S6Hw9PjyACDuEahn98RoeMmQp3&#10;IuNFq4CHBFbj6RwE27N4HoMoWFkvViCzVN4OyP4AAAD//wMAUEsBAi0AFAAGAAgAAAAhALaDOJL+&#10;AAAA4QEAABMAAAAAAAAAAAAAAAAAAAAAAFtDb250ZW50X1R5cGVzXS54bWxQSwECLQAUAAYACAAA&#10;ACEAOP0h/9YAAACUAQAACwAAAAAAAAAAAAAAAAAvAQAAX3JlbHMvLnJlbHNQSwECLQAUAAYACAAA&#10;ACEAJum19BYCAAAlBAAADgAAAAAAAAAAAAAAAAAuAgAAZHJzL2Uyb0RvYy54bWxQSwECLQAUAAYA&#10;CAAAACEAUkJay98AAAAIAQAADwAAAAAAAAAAAAAAAABwBAAAZHJzL2Rvd25yZXYueG1sUEsFBgAA&#10;AAAEAAQA8wAAAHwFAAAAAA==&#10;" strokecolor="white [3212]">
                <v:textbox>
                  <w:txbxContent>
                    <w:p w14:paraId="30E198F9" w14:textId="1DFB3D39" w:rsidR="0083572E" w:rsidRPr="009C42F4" w:rsidRDefault="0083572E" w:rsidP="0083572E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</w:pPr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 xml:space="preserve">Rezidence </w:t>
                      </w:r>
                      <w:proofErr w:type="spellStart"/>
                      <w:r w:rsidRPr="009C42F4">
                        <w:rPr>
                          <w:rFonts w:ascii="Arial" w:hAnsi="Arial" w:cs="Arial"/>
                          <w:i/>
                          <w:iCs/>
                          <w:sz w:val="18"/>
                          <w:szCs w:val="18"/>
                        </w:rPr>
                        <w:t>Maroldka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EE63B69" wp14:editId="19939120">
            <wp:simplePos x="0" y="0"/>
            <wp:positionH relativeFrom="margin">
              <wp:posOffset>4098290</wp:posOffset>
            </wp:positionH>
            <wp:positionV relativeFrom="paragraph">
              <wp:posOffset>7620</wp:posOffset>
            </wp:positionV>
            <wp:extent cx="1663700" cy="923925"/>
            <wp:effectExtent l="0" t="0" r="0" b="9525"/>
            <wp:wrapTight wrapText="bothSides">
              <wp:wrapPolygon edited="0">
                <wp:start x="0" y="0"/>
                <wp:lineTo x="0" y="21377"/>
                <wp:lineTo x="21270" y="21377"/>
                <wp:lineTo x="21270" y="0"/>
                <wp:lineTo x="0" y="0"/>
              </wp:wrapPolygon>
            </wp:wrapTight>
            <wp:docPr id="154262062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0C2B">
        <w:rPr>
          <w:rFonts w:ascii="Calibri" w:eastAsia="NSimSun" w:hAnsi="Calibri" w:cs="Calibri"/>
          <w:kern w:val="2"/>
          <w:lang w:eastAsia="zh-CN" w:bidi="hi-IN"/>
        </w:rPr>
        <w:t xml:space="preserve">Dalším spuštěným projektem se stala novostavba </w:t>
      </w:r>
      <w:hyperlink r:id="rId21" w:history="1">
        <w:r w:rsidR="00DD0C2B" w:rsidRPr="00DD0C2B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 xml:space="preserve">Rezidence </w:t>
        </w:r>
        <w:proofErr w:type="spellStart"/>
        <w:r w:rsidR="00DD0C2B" w:rsidRPr="00DD0C2B">
          <w:rPr>
            <w:rStyle w:val="Hypertextovodkaz"/>
            <w:rFonts w:ascii="Calibri" w:eastAsia="NSimSun" w:hAnsi="Calibri" w:cs="Calibri"/>
            <w:kern w:val="2"/>
            <w:lang w:eastAsia="zh-CN" w:bidi="hi-IN"/>
          </w:rPr>
          <w:t>Maroldka</w:t>
        </w:r>
        <w:proofErr w:type="spellEnd"/>
      </w:hyperlink>
      <w:r w:rsidR="00DD0C2B">
        <w:rPr>
          <w:rFonts w:ascii="Calibri" w:eastAsia="NSimSun" w:hAnsi="Calibri" w:cs="Calibri"/>
          <w:kern w:val="2"/>
          <w:lang w:eastAsia="zh-CN" w:bidi="hi-IN"/>
        </w:rPr>
        <w:t xml:space="preserve"> v Praze-Nuslích, kde </w:t>
      </w:r>
      <w:r w:rsidR="00602D63">
        <w:rPr>
          <w:rFonts w:ascii="Calibri" w:eastAsia="NSimSun" w:hAnsi="Calibri" w:cs="Calibri"/>
          <w:kern w:val="2"/>
          <w:lang w:eastAsia="zh-CN" w:bidi="hi-IN"/>
        </w:rPr>
        <w:t>vznikne</w:t>
      </w:r>
      <w:r w:rsidR="00DD0C2B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DD0C2B" w:rsidRPr="00DD0C2B">
        <w:rPr>
          <w:rFonts w:ascii="Calibri" w:eastAsia="NSimSun" w:hAnsi="Calibri" w:cs="Calibri"/>
          <w:kern w:val="2"/>
          <w:lang w:eastAsia="zh-CN" w:bidi="hi-IN"/>
        </w:rPr>
        <w:t>3</w:t>
      </w:r>
      <w:r w:rsidR="00A324EA">
        <w:rPr>
          <w:rFonts w:ascii="Calibri" w:eastAsia="NSimSun" w:hAnsi="Calibri" w:cs="Calibri"/>
          <w:kern w:val="2"/>
          <w:lang w:eastAsia="zh-CN" w:bidi="hi-IN"/>
        </w:rPr>
        <w:t>8</w:t>
      </w:r>
      <w:r w:rsidR="00DD0C2B" w:rsidRPr="00DD0C2B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B70451">
        <w:rPr>
          <w:rFonts w:ascii="Calibri" w:eastAsia="NSimSun" w:hAnsi="Calibri" w:cs="Calibri"/>
          <w:kern w:val="2"/>
          <w:lang w:eastAsia="zh-CN" w:bidi="hi-IN"/>
        </w:rPr>
        <w:t>jednotek</w:t>
      </w:r>
      <w:r w:rsidR="00183577" w:rsidRPr="00DD0C2B" w:rsidDel="00183577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DD0C2B" w:rsidRPr="00DD0C2B">
        <w:rPr>
          <w:rFonts w:ascii="Calibri" w:eastAsia="NSimSun" w:hAnsi="Calibri" w:cs="Calibri"/>
          <w:kern w:val="2"/>
          <w:lang w:eastAsia="zh-CN" w:bidi="hi-IN"/>
        </w:rPr>
        <w:t>o dispozicích 1+kk až 3+kk a velikostech od 27 do 74 m</w:t>
      </w:r>
      <w:r w:rsidR="00DD0C2B" w:rsidRPr="00DD0C2B">
        <w:rPr>
          <w:rFonts w:ascii="Calibri" w:eastAsia="NSimSun" w:hAnsi="Calibri" w:cs="Calibri"/>
          <w:kern w:val="2"/>
          <w:vertAlign w:val="superscript"/>
          <w:lang w:eastAsia="zh-CN" w:bidi="hi-IN"/>
        </w:rPr>
        <w:t>2</w:t>
      </w:r>
      <w:r w:rsidR="00183577" w:rsidRPr="00183577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183577" w:rsidRPr="00DD0C2B">
        <w:rPr>
          <w:rFonts w:ascii="Calibri" w:eastAsia="NSimSun" w:hAnsi="Calibri" w:cs="Calibri"/>
          <w:kern w:val="2"/>
          <w:lang w:eastAsia="zh-CN" w:bidi="hi-IN"/>
        </w:rPr>
        <w:t>a </w:t>
      </w:r>
      <w:r w:rsidR="00183577">
        <w:rPr>
          <w:rFonts w:ascii="Calibri" w:eastAsia="NSimSun" w:hAnsi="Calibri" w:cs="Calibri"/>
          <w:kern w:val="2"/>
          <w:lang w:eastAsia="zh-CN" w:bidi="hi-IN"/>
        </w:rPr>
        <w:t>dále také 4</w:t>
      </w:r>
      <w:r w:rsidR="00183577" w:rsidRPr="00DD0C2B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183577">
        <w:rPr>
          <w:rFonts w:ascii="Calibri" w:eastAsia="NSimSun" w:hAnsi="Calibri" w:cs="Calibri"/>
          <w:kern w:val="2"/>
          <w:lang w:eastAsia="zh-CN" w:bidi="hi-IN"/>
        </w:rPr>
        <w:t>obchodní</w:t>
      </w:r>
      <w:r w:rsidR="00183577" w:rsidRPr="00DD0C2B">
        <w:rPr>
          <w:rFonts w:ascii="Calibri" w:eastAsia="NSimSun" w:hAnsi="Calibri" w:cs="Calibri"/>
          <w:kern w:val="2"/>
          <w:lang w:eastAsia="zh-CN" w:bidi="hi-IN"/>
        </w:rPr>
        <w:t xml:space="preserve"> </w:t>
      </w:r>
      <w:r w:rsidR="00183577">
        <w:rPr>
          <w:rFonts w:ascii="Calibri" w:eastAsia="NSimSun" w:hAnsi="Calibri" w:cs="Calibri"/>
          <w:kern w:val="2"/>
          <w:lang w:eastAsia="zh-CN" w:bidi="hi-IN"/>
        </w:rPr>
        <w:t>prostory</w:t>
      </w:r>
      <w:r w:rsidR="00DD0C2B">
        <w:rPr>
          <w:rFonts w:ascii="Calibri" w:eastAsia="NSimSun" w:hAnsi="Calibri" w:cs="Calibri"/>
          <w:kern w:val="2"/>
          <w:lang w:eastAsia="zh-CN" w:bidi="hi-IN"/>
        </w:rPr>
        <w:t>.</w:t>
      </w:r>
      <w:r w:rsidR="00DD0C2B" w:rsidRPr="00DD0C2B">
        <w:t xml:space="preserve"> </w:t>
      </w:r>
      <w:r w:rsidR="0083572E">
        <w:t xml:space="preserve">Budoucí rezidenti se mohou těšit </w:t>
      </w:r>
      <w:r w:rsidR="003E2A6F">
        <w:t xml:space="preserve">např. na společnou střešní terasu. Dokončení by mělo proběhnout </w:t>
      </w:r>
      <w:r w:rsidR="00B01D08">
        <w:t xml:space="preserve">ve </w:t>
      </w:r>
      <w:r w:rsidR="00B01D08" w:rsidRPr="00B01D08">
        <w:t>2. polovin</w:t>
      </w:r>
      <w:r w:rsidR="00B01D08">
        <w:t>ě</w:t>
      </w:r>
      <w:r w:rsidR="00B01D08" w:rsidRPr="00B01D08">
        <w:t xml:space="preserve"> roku 2025</w:t>
      </w:r>
      <w:r w:rsidR="003E2A6F">
        <w:t>.</w:t>
      </w:r>
    </w:p>
    <w:p w14:paraId="3D506DB8" w14:textId="6133A389" w:rsidR="005801E4" w:rsidRDefault="00DE1859" w:rsidP="007C5838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 loňském roce společnost PSN </w:t>
      </w:r>
      <w:r w:rsidR="00106C05">
        <w:rPr>
          <w:rFonts w:ascii="Calibri" w:hAnsi="Calibri" w:cs="Calibri"/>
          <w:color w:val="000000"/>
        </w:rPr>
        <w:t xml:space="preserve">jakožto </w:t>
      </w:r>
      <w:r w:rsidR="009D1802">
        <w:rPr>
          <w:rFonts w:ascii="Calibri" w:hAnsi="Calibri" w:cs="Calibri"/>
          <w:color w:val="000000"/>
        </w:rPr>
        <w:t xml:space="preserve">renomovaná česká </w:t>
      </w:r>
      <w:r w:rsidR="00106C05">
        <w:rPr>
          <w:rFonts w:ascii="Calibri" w:hAnsi="Calibri" w:cs="Calibri"/>
          <w:color w:val="000000"/>
        </w:rPr>
        <w:t xml:space="preserve">rodinná firma </w:t>
      </w:r>
      <w:r>
        <w:rPr>
          <w:rFonts w:ascii="Calibri" w:hAnsi="Calibri" w:cs="Calibri"/>
          <w:color w:val="000000"/>
        </w:rPr>
        <w:t xml:space="preserve">již počtvrté v řadě obdržela titul Best </w:t>
      </w:r>
      <w:proofErr w:type="spellStart"/>
      <w:r>
        <w:rPr>
          <w:rFonts w:ascii="Calibri" w:hAnsi="Calibri" w:cs="Calibri"/>
          <w:color w:val="000000"/>
        </w:rPr>
        <w:t>Managed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Company</w:t>
      </w:r>
      <w:proofErr w:type="spellEnd"/>
      <w:r>
        <w:rPr>
          <w:rFonts w:ascii="Calibri" w:hAnsi="Calibri" w:cs="Calibri"/>
          <w:color w:val="000000"/>
        </w:rPr>
        <w:t xml:space="preserve"> udělovaný v rámci prestižního programu Czech Best </w:t>
      </w:r>
      <w:proofErr w:type="spellStart"/>
      <w:r>
        <w:rPr>
          <w:rFonts w:ascii="Calibri" w:hAnsi="Calibri" w:cs="Calibri"/>
          <w:color w:val="000000"/>
        </w:rPr>
        <w:t>Managed</w:t>
      </w:r>
      <w:proofErr w:type="spellEnd"/>
      <w:r>
        <w:rPr>
          <w:rFonts w:ascii="Calibri" w:hAnsi="Calibri" w:cs="Calibri"/>
          <w:color w:val="000000"/>
        </w:rPr>
        <w:t xml:space="preserve"> </w:t>
      </w:r>
      <w:proofErr w:type="spellStart"/>
      <w:r>
        <w:rPr>
          <w:rFonts w:ascii="Calibri" w:hAnsi="Calibri" w:cs="Calibri"/>
          <w:color w:val="000000"/>
        </w:rPr>
        <w:t>Companies</w:t>
      </w:r>
      <w:proofErr w:type="spellEnd"/>
      <w:r w:rsidR="005801E4">
        <w:rPr>
          <w:rFonts w:ascii="Calibri" w:hAnsi="Calibri" w:cs="Calibri"/>
          <w:color w:val="000000"/>
        </w:rPr>
        <w:t>, a to na úrovni Gold.</w:t>
      </w:r>
    </w:p>
    <w:p w14:paraId="1FF0C388" w14:textId="6E557D20" w:rsidR="00216077" w:rsidRPr="002A77A3" w:rsidRDefault="00216077" w:rsidP="00216077">
      <w:r>
        <w:t>-------------------------------------------------------------------------------------------------------------------------------------</w:t>
      </w:r>
    </w:p>
    <w:p w14:paraId="6D96A8A3" w14:textId="0BC02B02" w:rsidR="00EE6CAC" w:rsidRDefault="00216077" w:rsidP="00C871D3">
      <w:pPr>
        <w:jc w:val="both"/>
        <w:rPr>
          <w:sz w:val="20"/>
          <w:szCs w:val="20"/>
        </w:rPr>
      </w:pPr>
      <w:r w:rsidRPr="00EE6CAC">
        <w:rPr>
          <w:b/>
          <w:bCs/>
          <w:sz w:val="20"/>
          <w:szCs w:val="20"/>
        </w:rPr>
        <w:t>O PSN</w:t>
      </w:r>
    </w:p>
    <w:p w14:paraId="6C803838" w14:textId="58D23169" w:rsidR="00B423B1" w:rsidRPr="00A90B35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Na českém trhu s nemovitostmi působí </w:t>
      </w:r>
      <w:hyperlink r:id="rId22" w:history="1">
        <w:r w:rsidRPr="00A90B35">
          <w:rPr>
            <w:rStyle w:val="Hypertextovodkaz"/>
            <w:sz w:val="20"/>
            <w:szCs w:val="20"/>
          </w:rPr>
          <w:t>PSN</w:t>
        </w:r>
      </w:hyperlink>
      <w:r w:rsidRPr="00A90B35">
        <w:rPr>
          <w:sz w:val="20"/>
          <w:szCs w:val="20"/>
        </w:rPr>
        <w:t> </w:t>
      </w:r>
      <w:r w:rsidRPr="00A90B35">
        <w:rPr>
          <w:b/>
          <w:bCs/>
          <w:sz w:val="20"/>
          <w:szCs w:val="20"/>
        </w:rPr>
        <w:t>již od roku 1991 </w:t>
      </w:r>
      <w:r w:rsidRPr="00A90B35">
        <w:rPr>
          <w:sz w:val="20"/>
          <w:szCs w:val="20"/>
        </w:rPr>
        <w:t xml:space="preserve">(původně jako Pražská správa nemovitostí, od roku 2019 už jen pod názvem PSN). Firma se od svého vzniku věnovala zejména </w:t>
      </w:r>
      <w:r w:rsidRPr="00860E7B">
        <w:rPr>
          <w:b/>
          <w:bCs/>
          <w:sz w:val="20"/>
          <w:szCs w:val="20"/>
        </w:rPr>
        <w:t>rekonstrukcím činžovních domů</w:t>
      </w:r>
      <w:r w:rsidRPr="00A90B35">
        <w:rPr>
          <w:sz w:val="20"/>
          <w:szCs w:val="20"/>
        </w:rPr>
        <w:t>. Ty má ve svém portfoliu i nadále, prošla však velkým rozvojem a v současnosti se již věnuje i </w:t>
      </w:r>
      <w:r w:rsidRPr="00A90B35">
        <w:rPr>
          <w:b/>
          <w:bCs/>
          <w:sz w:val="20"/>
          <w:szCs w:val="20"/>
        </w:rPr>
        <w:t>nové výstavbě velkých rezidenčních a polyfunkčních projektů</w:t>
      </w:r>
      <w:r w:rsidRPr="00A90B35">
        <w:rPr>
          <w:sz w:val="20"/>
          <w:szCs w:val="20"/>
        </w:rPr>
        <w:t xml:space="preserve">. Pracuje například na konverzi továrního areálu Koh-i-noor v pražských Vršovicích, na přeměně areálu </w:t>
      </w:r>
      <w:r w:rsidR="00B423B1">
        <w:rPr>
          <w:sz w:val="20"/>
          <w:szCs w:val="20"/>
        </w:rPr>
        <w:t xml:space="preserve">v Plynárenské ulici </w:t>
      </w:r>
      <w:r w:rsidRPr="00A90B35">
        <w:rPr>
          <w:sz w:val="20"/>
          <w:szCs w:val="20"/>
        </w:rPr>
        <w:t>v Brně nebo připravuje výstavbu polyfunkční budovy na místě bývalého Transgasu v centru Prahy na Vinohradech, na které spoluprac</w:t>
      </w:r>
      <w:r w:rsidR="00B423B1">
        <w:rPr>
          <w:sz w:val="20"/>
          <w:szCs w:val="20"/>
        </w:rPr>
        <w:t>uje</w:t>
      </w:r>
      <w:r w:rsidRPr="00A90B35">
        <w:rPr>
          <w:sz w:val="20"/>
          <w:szCs w:val="20"/>
        </w:rPr>
        <w:t xml:space="preserve"> se společností Penta Real </w:t>
      </w:r>
      <w:proofErr w:type="spellStart"/>
      <w:r w:rsidRPr="00A90B35">
        <w:rPr>
          <w:sz w:val="20"/>
          <w:szCs w:val="20"/>
        </w:rPr>
        <w:t>Estate</w:t>
      </w:r>
      <w:proofErr w:type="spellEnd"/>
      <w:r w:rsidRPr="00A90B35">
        <w:rPr>
          <w:sz w:val="20"/>
          <w:szCs w:val="20"/>
        </w:rPr>
        <w:t xml:space="preserve">. </w:t>
      </w:r>
      <w:r w:rsidR="00B423B1" w:rsidRPr="00995031">
        <w:rPr>
          <w:sz w:val="20"/>
          <w:szCs w:val="20"/>
        </w:rPr>
        <w:t xml:space="preserve">Aktuálně realizuje např. </w:t>
      </w:r>
      <w:proofErr w:type="spellStart"/>
      <w:r w:rsidR="00B423B1" w:rsidRPr="00995031">
        <w:rPr>
          <w:sz w:val="20"/>
          <w:szCs w:val="20"/>
        </w:rPr>
        <w:t>Vanguard</w:t>
      </w:r>
      <w:proofErr w:type="spellEnd"/>
      <w:r w:rsidR="00B423B1" w:rsidRPr="00995031">
        <w:rPr>
          <w:sz w:val="20"/>
          <w:szCs w:val="20"/>
        </w:rPr>
        <w:t xml:space="preserve"> Prague – revitalizaci původní továrny na 150 unikátních </w:t>
      </w:r>
      <w:proofErr w:type="spellStart"/>
      <w:r w:rsidR="00B423B1" w:rsidRPr="00995031">
        <w:rPr>
          <w:sz w:val="20"/>
          <w:szCs w:val="20"/>
        </w:rPr>
        <w:t>loftů</w:t>
      </w:r>
      <w:proofErr w:type="spellEnd"/>
      <w:r w:rsidR="00B423B1">
        <w:rPr>
          <w:sz w:val="20"/>
          <w:szCs w:val="20"/>
        </w:rPr>
        <w:t xml:space="preserve">, </w:t>
      </w:r>
      <w:r w:rsidR="00B423B1" w:rsidRPr="00995031">
        <w:rPr>
          <w:sz w:val="20"/>
          <w:szCs w:val="20"/>
        </w:rPr>
        <w:t xml:space="preserve">novostavbu Ahoj </w:t>
      </w:r>
      <w:proofErr w:type="spellStart"/>
      <w:r w:rsidR="00B423B1" w:rsidRPr="00995031">
        <w:rPr>
          <w:sz w:val="20"/>
          <w:szCs w:val="20"/>
        </w:rPr>
        <w:t>Vanguard</w:t>
      </w:r>
      <w:proofErr w:type="spellEnd"/>
      <w:r w:rsidR="00B423B1" w:rsidRPr="00995031">
        <w:rPr>
          <w:sz w:val="20"/>
          <w:szCs w:val="20"/>
        </w:rPr>
        <w:t xml:space="preserve"> v jejím sousedství s 94 byty</w:t>
      </w:r>
      <w:r w:rsidR="00B423B1">
        <w:rPr>
          <w:sz w:val="20"/>
          <w:szCs w:val="20"/>
        </w:rPr>
        <w:t xml:space="preserve"> nebo novostavbu Rezidence </w:t>
      </w:r>
      <w:proofErr w:type="spellStart"/>
      <w:r w:rsidR="00B423B1">
        <w:rPr>
          <w:sz w:val="20"/>
          <w:szCs w:val="20"/>
        </w:rPr>
        <w:t>Maroldka</w:t>
      </w:r>
      <w:proofErr w:type="spellEnd"/>
      <w:r w:rsidR="00B423B1">
        <w:rPr>
          <w:sz w:val="20"/>
          <w:szCs w:val="20"/>
        </w:rPr>
        <w:t xml:space="preserve"> s 38 jednotkami.</w:t>
      </w:r>
    </w:p>
    <w:p w14:paraId="0DEE4778" w14:textId="2B85D3C4" w:rsidR="00A90B35" w:rsidRPr="004671E1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PSN také dlouhodobě vytváří </w:t>
      </w:r>
      <w:r w:rsidRPr="00A90B35">
        <w:rPr>
          <w:b/>
          <w:bCs/>
          <w:sz w:val="20"/>
          <w:szCs w:val="20"/>
        </w:rPr>
        <w:t>vlastní portfolio nemovitostí</w:t>
      </w:r>
      <w:r w:rsidRPr="00A90B35">
        <w:rPr>
          <w:sz w:val="20"/>
          <w:szCs w:val="20"/>
        </w:rPr>
        <w:t xml:space="preserve"> v Praze, Pardubicích, Hradci Králové a Brně, a to pro nájemní bydlení i za účelem pronájmu kanceláří a komerčních prostor. Nejvýznamnějšími jsou ikonický Tančící dům, Dům Módy na Václavském náměstí nebo první český mrakodrap City </w:t>
      </w:r>
      <w:proofErr w:type="spellStart"/>
      <w:r w:rsidRPr="00A90B35">
        <w:rPr>
          <w:sz w:val="20"/>
          <w:szCs w:val="20"/>
        </w:rPr>
        <w:t>Empiria</w:t>
      </w:r>
      <w:proofErr w:type="spellEnd"/>
      <w:r w:rsidRPr="00A90B35">
        <w:rPr>
          <w:sz w:val="20"/>
          <w:szCs w:val="20"/>
        </w:rPr>
        <w:t xml:space="preserve"> na pražské Pankráci</w:t>
      </w:r>
      <w:r w:rsidRPr="004671E1">
        <w:rPr>
          <w:sz w:val="20"/>
          <w:szCs w:val="20"/>
        </w:rPr>
        <w:t>.</w:t>
      </w:r>
      <w:r w:rsidR="00A324EA" w:rsidRPr="004671E1">
        <w:rPr>
          <w:sz w:val="20"/>
          <w:szCs w:val="20"/>
        </w:rPr>
        <w:t xml:space="preserve"> </w:t>
      </w:r>
      <w:r w:rsidR="00A324EA" w:rsidRPr="004671E1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 xml:space="preserve">V centru Pardubic na začátku roku </w:t>
      </w:r>
      <w:r w:rsidR="00364EF5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 xml:space="preserve">2024 </w:t>
      </w:r>
      <w:r w:rsidR="00A324EA" w:rsidRPr="004671E1">
        <w:rPr>
          <w:rStyle w:val="normaltextrun"/>
          <w:rFonts w:ascii="Calibri" w:hAnsi="Calibri" w:cs="Calibri"/>
          <w:sz w:val="20"/>
          <w:szCs w:val="20"/>
          <w:shd w:val="clear" w:color="auto" w:fill="FFFFFF"/>
        </w:rPr>
        <w:t>zahájila rekonstrukci obchodního centra Grand ve funkcionalistickém paláci od architekta Josefa Gočára.</w:t>
      </w:r>
    </w:p>
    <w:p w14:paraId="09388024" w14:textId="77777777" w:rsidR="00A90B35" w:rsidRPr="00A90B35" w:rsidRDefault="00A90B35" w:rsidP="00A90B35">
      <w:pPr>
        <w:jc w:val="both"/>
        <w:rPr>
          <w:sz w:val="20"/>
          <w:szCs w:val="20"/>
        </w:rPr>
      </w:pPr>
      <w:r w:rsidRPr="00A90B35">
        <w:rPr>
          <w:sz w:val="20"/>
          <w:szCs w:val="20"/>
        </w:rPr>
        <w:t>Společnost PSN je </w:t>
      </w:r>
      <w:r w:rsidRPr="00A90B35">
        <w:rPr>
          <w:b/>
          <w:bCs/>
          <w:sz w:val="20"/>
          <w:szCs w:val="20"/>
        </w:rPr>
        <w:t>českou rodinnou firmou</w:t>
      </w:r>
      <w:r w:rsidRPr="00A90B35">
        <w:rPr>
          <w:sz w:val="20"/>
          <w:szCs w:val="20"/>
        </w:rPr>
        <w:t>, která byla již čtyřikrát </w:t>
      </w:r>
      <w:r w:rsidRPr="00A90B35">
        <w:rPr>
          <w:b/>
          <w:bCs/>
          <w:sz w:val="20"/>
          <w:szCs w:val="20"/>
        </w:rPr>
        <w:t>oceněna</w:t>
      </w:r>
      <w:r w:rsidRPr="00A90B35">
        <w:rPr>
          <w:sz w:val="20"/>
          <w:szCs w:val="20"/>
        </w:rPr>
        <w:t xml:space="preserve"> v programu Best </w:t>
      </w:r>
      <w:proofErr w:type="spellStart"/>
      <w:r w:rsidRPr="00A90B35">
        <w:rPr>
          <w:sz w:val="20"/>
          <w:szCs w:val="20"/>
        </w:rPr>
        <w:t>Managed</w:t>
      </w:r>
      <w:proofErr w:type="spellEnd"/>
      <w:r w:rsidRPr="00A90B35">
        <w:rPr>
          <w:sz w:val="20"/>
          <w:szCs w:val="20"/>
        </w:rPr>
        <w:t xml:space="preserve"> </w:t>
      </w:r>
      <w:proofErr w:type="spellStart"/>
      <w:r w:rsidRPr="00A90B35">
        <w:rPr>
          <w:sz w:val="20"/>
          <w:szCs w:val="20"/>
        </w:rPr>
        <w:t>Companies</w:t>
      </w:r>
      <w:proofErr w:type="spellEnd"/>
      <w:r w:rsidRPr="00A90B35">
        <w:rPr>
          <w:sz w:val="20"/>
          <w:szCs w:val="20"/>
        </w:rPr>
        <w:t>. Tento program staví na osvědčené globální metodice společnosti Deloitte a patří mezi nejvýznamnější podnikatelská ocenění svého druhu.</w:t>
      </w:r>
    </w:p>
    <w:p w14:paraId="41027A85" w14:textId="77777777" w:rsidR="00A90B35" w:rsidRPr="00905146" w:rsidRDefault="00A90B35" w:rsidP="00C871D3">
      <w:pPr>
        <w:jc w:val="both"/>
        <w:rPr>
          <w:sz w:val="20"/>
          <w:szCs w:val="20"/>
        </w:rPr>
      </w:pPr>
    </w:p>
    <w:sectPr w:rsidR="00A90B35" w:rsidRPr="00905146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BBAC9B" w14:textId="77777777" w:rsidR="002342B9" w:rsidRDefault="002342B9" w:rsidP="00434212">
      <w:pPr>
        <w:spacing w:after="0" w:line="240" w:lineRule="auto"/>
      </w:pPr>
      <w:r>
        <w:separator/>
      </w:r>
    </w:p>
  </w:endnote>
  <w:endnote w:type="continuationSeparator" w:id="0">
    <w:p w14:paraId="06A60423" w14:textId="77777777" w:rsidR="002342B9" w:rsidRDefault="002342B9" w:rsidP="00434212">
      <w:pPr>
        <w:spacing w:after="0" w:line="240" w:lineRule="auto"/>
      </w:pPr>
      <w:r>
        <w:continuationSeparator/>
      </w:r>
    </w:p>
  </w:endnote>
  <w:endnote w:type="continuationNotice" w:id="1">
    <w:p w14:paraId="5D963135" w14:textId="77777777" w:rsidR="002342B9" w:rsidRDefault="002342B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A240A3" w14:textId="0E3DA4F3" w:rsidR="002F555B" w:rsidRDefault="00340312" w:rsidP="0009592A">
    <w:pPr>
      <w:pStyle w:val="Zpat"/>
      <w:jc w:val="center"/>
    </w:pPr>
    <w:r w:rsidRPr="00C06997">
      <w:t>Kontakt pro média:</w:t>
    </w:r>
    <w:r w:rsidR="003C7882">
      <w:t xml:space="preserve"> </w:t>
    </w:r>
    <w:r w:rsidR="002F555B">
      <w:t>Jiří</w:t>
    </w:r>
    <w:r w:rsidR="002F555B" w:rsidRPr="00096A42">
      <w:t xml:space="preserve"> </w:t>
    </w:r>
    <w:r w:rsidR="002F555B">
      <w:t>Caudr</w:t>
    </w:r>
    <w:r w:rsidR="002F555B" w:rsidRPr="00C06997">
      <w:t xml:space="preserve">, </w:t>
    </w:r>
    <w:hyperlink r:id="rId1" w:history="1">
      <w:r w:rsidR="002F555B" w:rsidRPr="00F15011">
        <w:rPr>
          <w:rStyle w:val="Hypertextovodkaz"/>
        </w:rPr>
        <w:t>jiri.caudr@psn.cz</w:t>
      </w:r>
    </w:hyperlink>
    <w:r w:rsidR="002F555B">
      <w:t xml:space="preserve">, </w:t>
    </w:r>
    <w:r w:rsidR="002F555B" w:rsidRPr="0005019B">
      <w:t>+420 720 756</w:t>
    </w:r>
    <w:r w:rsidR="002F555B">
      <w:t> </w:t>
    </w:r>
    <w:r w:rsidR="002F555B" w:rsidRPr="0005019B">
      <w:t>424</w:t>
    </w:r>
  </w:p>
  <w:p w14:paraId="233CEAB3" w14:textId="26977F3B" w:rsidR="00340312" w:rsidRPr="0009592A" w:rsidRDefault="00BA4863" w:rsidP="0009592A">
    <w:pPr>
      <w:pStyle w:val="Zpat"/>
      <w:jc w:val="center"/>
    </w:pPr>
    <w:r>
      <w:t>Marcela Kukaňová</w:t>
    </w:r>
    <w:r w:rsidR="00340312" w:rsidRPr="00C06997">
      <w:t xml:space="preserve">, </w:t>
    </w:r>
    <w:hyperlink r:id="rId2" w:history="1">
      <w:r>
        <w:rPr>
          <w:rStyle w:val="Hypertextovodkaz"/>
        </w:rPr>
        <w:t>marcela.kukanova@crestcom.cz</w:t>
      </w:r>
    </w:hyperlink>
    <w:r w:rsidR="00340312" w:rsidRPr="00C06997">
      <w:t>, +420</w:t>
    </w:r>
    <w:r w:rsidR="00D537F0">
      <w:t xml:space="preserve"> </w:t>
    </w:r>
    <w:r>
      <w:t>7</w:t>
    </w:r>
    <w:r w:rsidR="00BB2E24">
      <w:t>31 613 618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5FF74" w14:textId="77777777" w:rsidR="002342B9" w:rsidRDefault="002342B9" w:rsidP="00434212">
      <w:pPr>
        <w:spacing w:after="0" w:line="240" w:lineRule="auto"/>
      </w:pPr>
      <w:r>
        <w:separator/>
      </w:r>
    </w:p>
  </w:footnote>
  <w:footnote w:type="continuationSeparator" w:id="0">
    <w:p w14:paraId="00A3DF0F" w14:textId="77777777" w:rsidR="002342B9" w:rsidRDefault="002342B9" w:rsidP="00434212">
      <w:pPr>
        <w:spacing w:after="0" w:line="240" w:lineRule="auto"/>
      </w:pPr>
      <w:r>
        <w:continuationSeparator/>
      </w:r>
    </w:p>
  </w:footnote>
  <w:footnote w:type="continuationNotice" w:id="1">
    <w:p w14:paraId="069202DC" w14:textId="77777777" w:rsidR="002342B9" w:rsidRDefault="002342B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0DEF12" w14:textId="33ED2E4B" w:rsidR="00340312" w:rsidRDefault="00340312">
    <w:pPr>
      <w:pStyle w:val="Zhlav"/>
    </w:pPr>
    <w:r>
      <w:rPr>
        <w:noProof/>
        <w:lang w:eastAsia="cs-CZ"/>
      </w:rPr>
      <w:drawing>
        <wp:inline distT="0" distB="0" distL="0" distR="0" wp14:anchorId="44C69D33" wp14:editId="3C17D9C0">
          <wp:extent cx="2124909" cy="781576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909" cy="781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5BF73" w14:textId="77777777" w:rsidR="00340312" w:rsidRDefault="0034031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B785F"/>
    <w:multiLevelType w:val="hybridMultilevel"/>
    <w:tmpl w:val="7A966C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4CA2"/>
    <w:multiLevelType w:val="multilevel"/>
    <w:tmpl w:val="762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522EF7"/>
    <w:multiLevelType w:val="hybridMultilevel"/>
    <w:tmpl w:val="03DA268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AC3FC5"/>
    <w:multiLevelType w:val="hybridMultilevel"/>
    <w:tmpl w:val="D056FBEC"/>
    <w:lvl w:ilvl="0" w:tplc="06EE2A52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305621922">
    <w:abstractNumId w:val="0"/>
  </w:num>
  <w:num w:numId="2" w16cid:durableId="1697460765">
    <w:abstractNumId w:val="2"/>
  </w:num>
  <w:num w:numId="3" w16cid:durableId="587422555">
    <w:abstractNumId w:val="3"/>
  </w:num>
  <w:num w:numId="4" w16cid:durableId="106668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212"/>
    <w:rsid w:val="00000704"/>
    <w:rsid w:val="00001E95"/>
    <w:rsid w:val="00003521"/>
    <w:rsid w:val="00003975"/>
    <w:rsid w:val="00003BED"/>
    <w:rsid w:val="00004D31"/>
    <w:rsid w:val="00005D5D"/>
    <w:rsid w:val="00006248"/>
    <w:rsid w:val="0001051C"/>
    <w:rsid w:val="000111FC"/>
    <w:rsid w:val="000119C4"/>
    <w:rsid w:val="00011E76"/>
    <w:rsid w:val="00014BC2"/>
    <w:rsid w:val="000151EB"/>
    <w:rsid w:val="00016D8E"/>
    <w:rsid w:val="00020A61"/>
    <w:rsid w:val="00023286"/>
    <w:rsid w:val="00025AC0"/>
    <w:rsid w:val="00030218"/>
    <w:rsid w:val="000305DB"/>
    <w:rsid w:val="000306A5"/>
    <w:rsid w:val="000322F1"/>
    <w:rsid w:val="00033594"/>
    <w:rsid w:val="00033D16"/>
    <w:rsid w:val="000344D3"/>
    <w:rsid w:val="0003472D"/>
    <w:rsid w:val="00035071"/>
    <w:rsid w:val="00035BAE"/>
    <w:rsid w:val="00036C70"/>
    <w:rsid w:val="0004014A"/>
    <w:rsid w:val="000402A1"/>
    <w:rsid w:val="00042A84"/>
    <w:rsid w:val="00042D54"/>
    <w:rsid w:val="00042EFC"/>
    <w:rsid w:val="000447BB"/>
    <w:rsid w:val="00047487"/>
    <w:rsid w:val="00047CA3"/>
    <w:rsid w:val="00050380"/>
    <w:rsid w:val="00051D68"/>
    <w:rsid w:val="00051F34"/>
    <w:rsid w:val="00052E43"/>
    <w:rsid w:val="00056764"/>
    <w:rsid w:val="000604C1"/>
    <w:rsid w:val="0006116F"/>
    <w:rsid w:val="0006239B"/>
    <w:rsid w:val="00062410"/>
    <w:rsid w:val="00063074"/>
    <w:rsid w:val="0006531B"/>
    <w:rsid w:val="000667A9"/>
    <w:rsid w:val="00066D5F"/>
    <w:rsid w:val="00066DEC"/>
    <w:rsid w:val="00070245"/>
    <w:rsid w:val="0007082D"/>
    <w:rsid w:val="00070FCD"/>
    <w:rsid w:val="000724FF"/>
    <w:rsid w:val="00072743"/>
    <w:rsid w:val="00072BB1"/>
    <w:rsid w:val="00076583"/>
    <w:rsid w:val="0008276F"/>
    <w:rsid w:val="000827BD"/>
    <w:rsid w:val="00085057"/>
    <w:rsid w:val="00085622"/>
    <w:rsid w:val="00086A9A"/>
    <w:rsid w:val="0008738E"/>
    <w:rsid w:val="000914DF"/>
    <w:rsid w:val="00092D50"/>
    <w:rsid w:val="000939DF"/>
    <w:rsid w:val="00094183"/>
    <w:rsid w:val="00094812"/>
    <w:rsid w:val="00094CA1"/>
    <w:rsid w:val="00094E8A"/>
    <w:rsid w:val="0009592A"/>
    <w:rsid w:val="00096263"/>
    <w:rsid w:val="00096961"/>
    <w:rsid w:val="000A2895"/>
    <w:rsid w:val="000A401A"/>
    <w:rsid w:val="000A4C88"/>
    <w:rsid w:val="000A6479"/>
    <w:rsid w:val="000A67F2"/>
    <w:rsid w:val="000A7939"/>
    <w:rsid w:val="000A7F35"/>
    <w:rsid w:val="000B2940"/>
    <w:rsid w:val="000B313E"/>
    <w:rsid w:val="000B48B5"/>
    <w:rsid w:val="000B5A9A"/>
    <w:rsid w:val="000B5E07"/>
    <w:rsid w:val="000B6930"/>
    <w:rsid w:val="000B6F68"/>
    <w:rsid w:val="000B712A"/>
    <w:rsid w:val="000C40EC"/>
    <w:rsid w:val="000C50B7"/>
    <w:rsid w:val="000C57B9"/>
    <w:rsid w:val="000C60D7"/>
    <w:rsid w:val="000C6181"/>
    <w:rsid w:val="000D2B38"/>
    <w:rsid w:val="000D2DE5"/>
    <w:rsid w:val="000D3036"/>
    <w:rsid w:val="000D32EC"/>
    <w:rsid w:val="000D5517"/>
    <w:rsid w:val="000D6D38"/>
    <w:rsid w:val="000E0391"/>
    <w:rsid w:val="000E1D50"/>
    <w:rsid w:val="000E3139"/>
    <w:rsid w:val="000E4979"/>
    <w:rsid w:val="000E5826"/>
    <w:rsid w:val="000E7D6F"/>
    <w:rsid w:val="000F111D"/>
    <w:rsid w:val="000F28D2"/>
    <w:rsid w:val="000F2BB9"/>
    <w:rsid w:val="000F3B77"/>
    <w:rsid w:val="000F6527"/>
    <w:rsid w:val="000F7D87"/>
    <w:rsid w:val="001007FD"/>
    <w:rsid w:val="00100EB1"/>
    <w:rsid w:val="00101075"/>
    <w:rsid w:val="00101BD7"/>
    <w:rsid w:val="00102707"/>
    <w:rsid w:val="00102DE7"/>
    <w:rsid w:val="001031BA"/>
    <w:rsid w:val="0010335C"/>
    <w:rsid w:val="00103ADC"/>
    <w:rsid w:val="001047C9"/>
    <w:rsid w:val="001068E6"/>
    <w:rsid w:val="00106C05"/>
    <w:rsid w:val="00114362"/>
    <w:rsid w:val="00114E34"/>
    <w:rsid w:val="00117542"/>
    <w:rsid w:val="001175EB"/>
    <w:rsid w:val="00117806"/>
    <w:rsid w:val="001178FF"/>
    <w:rsid w:val="0012151C"/>
    <w:rsid w:val="00121A14"/>
    <w:rsid w:val="00121B1D"/>
    <w:rsid w:val="001227DD"/>
    <w:rsid w:val="00124043"/>
    <w:rsid w:val="00126238"/>
    <w:rsid w:val="001265F7"/>
    <w:rsid w:val="001273D4"/>
    <w:rsid w:val="001323CA"/>
    <w:rsid w:val="00134E7F"/>
    <w:rsid w:val="00136069"/>
    <w:rsid w:val="00137AAC"/>
    <w:rsid w:val="00140BB5"/>
    <w:rsid w:val="00141BF8"/>
    <w:rsid w:val="00142B61"/>
    <w:rsid w:val="0014356F"/>
    <w:rsid w:val="00143B79"/>
    <w:rsid w:val="0014458A"/>
    <w:rsid w:val="00144BB5"/>
    <w:rsid w:val="0014734B"/>
    <w:rsid w:val="00150634"/>
    <w:rsid w:val="00150CB2"/>
    <w:rsid w:val="00150E96"/>
    <w:rsid w:val="00151273"/>
    <w:rsid w:val="00152093"/>
    <w:rsid w:val="001526BF"/>
    <w:rsid w:val="00153C01"/>
    <w:rsid w:val="001545F9"/>
    <w:rsid w:val="00154AC2"/>
    <w:rsid w:val="00155E2B"/>
    <w:rsid w:val="00156C15"/>
    <w:rsid w:val="0016092B"/>
    <w:rsid w:val="00160A48"/>
    <w:rsid w:val="00160A62"/>
    <w:rsid w:val="001622BF"/>
    <w:rsid w:val="00165820"/>
    <w:rsid w:val="0016633E"/>
    <w:rsid w:val="00171054"/>
    <w:rsid w:val="00171EFC"/>
    <w:rsid w:val="001753B5"/>
    <w:rsid w:val="0017589A"/>
    <w:rsid w:val="00176902"/>
    <w:rsid w:val="00177AD9"/>
    <w:rsid w:val="001806A9"/>
    <w:rsid w:val="00180C16"/>
    <w:rsid w:val="00181A86"/>
    <w:rsid w:val="00181BD3"/>
    <w:rsid w:val="00182097"/>
    <w:rsid w:val="00182B40"/>
    <w:rsid w:val="00182D28"/>
    <w:rsid w:val="00183577"/>
    <w:rsid w:val="00185B28"/>
    <w:rsid w:val="00186446"/>
    <w:rsid w:val="001909C7"/>
    <w:rsid w:val="001925BA"/>
    <w:rsid w:val="00192902"/>
    <w:rsid w:val="00192C56"/>
    <w:rsid w:val="00192F52"/>
    <w:rsid w:val="001A0D11"/>
    <w:rsid w:val="001A223E"/>
    <w:rsid w:val="001A3ADE"/>
    <w:rsid w:val="001A3DC6"/>
    <w:rsid w:val="001A4961"/>
    <w:rsid w:val="001A649A"/>
    <w:rsid w:val="001A6677"/>
    <w:rsid w:val="001A66CE"/>
    <w:rsid w:val="001B007C"/>
    <w:rsid w:val="001B5603"/>
    <w:rsid w:val="001C0431"/>
    <w:rsid w:val="001C22E3"/>
    <w:rsid w:val="001C5FA4"/>
    <w:rsid w:val="001C6C6E"/>
    <w:rsid w:val="001C75CC"/>
    <w:rsid w:val="001D008B"/>
    <w:rsid w:val="001D1EA9"/>
    <w:rsid w:val="001D2482"/>
    <w:rsid w:val="001D43C0"/>
    <w:rsid w:val="001D472A"/>
    <w:rsid w:val="001D4A3A"/>
    <w:rsid w:val="001D5C9C"/>
    <w:rsid w:val="001D642C"/>
    <w:rsid w:val="001D76A4"/>
    <w:rsid w:val="001E12EA"/>
    <w:rsid w:val="001E1A08"/>
    <w:rsid w:val="001E1D6F"/>
    <w:rsid w:val="001E25E0"/>
    <w:rsid w:val="001E2963"/>
    <w:rsid w:val="001E5E86"/>
    <w:rsid w:val="001F0666"/>
    <w:rsid w:val="001F3368"/>
    <w:rsid w:val="001F3FC1"/>
    <w:rsid w:val="001F5591"/>
    <w:rsid w:val="001F58B1"/>
    <w:rsid w:val="001F5D35"/>
    <w:rsid w:val="00200415"/>
    <w:rsid w:val="00201FC5"/>
    <w:rsid w:val="0020248F"/>
    <w:rsid w:val="00202FE2"/>
    <w:rsid w:val="0020430A"/>
    <w:rsid w:val="00204D42"/>
    <w:rsid w:val="00206045"/>
    <w:rsid w:val="0021050D"/>
    <w:rsid w:val="00210F9D"/>
    <w:rsid w:val="00212D01"/>
    <w:rsid w:val="00213C22"/>
    <w:rsid w:val="00213C9C"/>
    <w:rsid w:val="00216077"/>
    <w:rsid w:val="002168D3"/>
    <w:rsid w:val="00216ACA"/>
    <w:rsid w:val="00220A78"/>
    <w:rsid w:val="00221746"/>
    <w:rsid w:val="00221956"/>
    <w:rsid w:val="002229B7"/>
    <w:rsid w:val="00223776"/>
    <w:rsid w:val="002246B7"/>
    <w:rsid w:val="00225E8F"/>
    <w:rsid w:val="002270F5"/>
    <w:rsid w:val="00230A4B"/>
    <w:rsid w:val="00231CA1"/>
    <w:rsid w:val="00232973"/>
    <w:rsid w:val="00232EC2"/>
    <w:rsid w:val="002342B9"/>
    <w:rsid w:val="002356FE"/>
    <w:rsid w:val="002360AB"/>
    <w:rsid w:val="00236949"/>
    <w:rsid w:val="00236FAA"/>
    <w:rsid w:val="00237DD2"/>
    <w:rsid w:val="002405E8"/>
    <w:rsid w:val="00242480"/>
    <w:rsid w:val="00243BAA"/>
    <w:rsid w:val="00244ECC"/>
    <w:rsid w:val="00246B0B"/>
    <w:rsid w:val="00246E83"/>
    <w:rsid w:val="00250464"/>
    <w:rsid w:val="00250A16"/>
    <w:rsid w:val="00250DF6"/>
    <w:rsid w:val="002511E3"/>
    <w:rsid w:val="00252D1A"/>
    <w:rsid w:val="00252E1D"/>
    <w:rsid w:val="00254778"/>
    <w:rsid w:val="00256DB5"/>
    <w:rsid w:val="0025766C"/>
    <w:rsid w:val="00257B76"/>
    <w:rsid w:val="00257D77"/>
    <w:rsid w:val="0026131B"/>
    <w:rsid w:val="002617DC"/>
    <w:rsid w:val="00261A60"/>
    <w:rsid w:val="002621EE"/>
    <w:rsid w:val="00262B25"/>
    <w:rsid w:val="00262B4D"/>
    <w:rsid w:val="002630F8"/>
    <w:rsid w:val="002643DF"/>
    <w:rsid w:val="00267902"/>
    <w:rsid w:val="002703B7"/>
    <w:rsid w:val="002708C7"/>
    <w:rsid w:val="0027104A"/>
    <w:rsid w:val="00273C0E"/>
    <w:rsid w:val="00274BA3"/>
    <w:rsid w:val="00275DFC"/>
    <w:rsid w:val="002766C2"/>
    <w:rsid w:val="0027676D"/>
    <w:rsid w:val="0027745C"/>
    <w:rsid w:val="00277EF0"/>
    <w:rsid w:val="002801C6"/>
    <w:rsid w:val="0028090B"/>
    <w:rsid w:val="0028288C"/>
    <w:rsid w:val="002838F2"/>
    <w:rsid w:val="00283D94"/>
    <w:rsid w:val="00283E9F"/>
    <w:rsid w:val="002847A1"/>
    <w:rsid w:val="002852B1"/>
    <w:rsid w:val="00291E03"/>
    <w:rsid w:val="00294373"/>
    <w:rsid w:val="00294CB6"/>
    <w:rsid w:val="0029567E"/>
    <w:rsid w:val="002971BD"/>
    <w:rsid w:val="00297991"/>
    <w:rsid w:val="002A03A5"/>
    <w:rsid w:val="002A1F1E"/>
    <w:rsid w:val="002A2DB6"/>
    <w:rsid w:val="002A46C1"/>
    <w:rsid w:val="002A77A3"/>
    <w:rsid w:val="002B0AB4"/>
    <w:rsid w:val="002B1E94"/>
    <w:rsid w:val="002B3650"/>
    <w:rsid w:val="002B5866"/>
    <w:rsid w:val="002B7180"/>
    <w:rsid w:val="002B7856"/>
    <w:rsid w:val="002C0001"/>
    <w:rsid w:val="002C0BF4"/>
    <w:rsid w:val="002C1CA7"/>
    <w:rsid w:val="002C27E0"/>
    <w:rsid w:val="002C361F"/>
    <w:rsid w:val="002C366C"/>
    <w:rsid w:val="002C3B6C"/>
    <w:rsid w:val="002C426D"/>
    <w:rsid w:val="002C513D"/>
    <w:rsid w:val="002C574E"/>
    <w:rsid w:val="002C5A72"/>
    <w:rsid w:val="002C61AB"/>
    <w:rsid w:val="002C6E68"/>
    <w:rsid w:val="002C7A73"/>
    <w:rsid w:val="002D156C"/>
    <w:rsid w:val="002D1F3D"/>
    <w:rsid w:val="002D4548"/>
    <w:rsid w:val="002D680C"/>
    <w:rsid w:val="002D6CDB"/>
    <w:rsid w:val="002D727F"/>
    <w:rsid w:val="002D75DE"/>
    <w:rsid w:val="002E2259"/>
    <w:rsid w:val="002E2C10"/>
    <w:rsid w:val="002E31A5"/>
    <w:rsid w:val="002E3A8B"/>
    <w:rsid w:val="002E42E6"/>
    <w:rsid w:val="002E4531"/>
    <w:rsid w:val="002E7824"/>
    <w:rsid w:val="002E7B2B"/>
    <w:rsid w:val="002F01DC"/>
    <w:rsid w:val="002F0D76"/>
    <w:rsid w:val="002F0FDE"/>
    <w:rsid w:val="002F1214"/>
    <w:rsid w:val="002F1C85"/>
    <w:rsid w:val="002F2F31"/>
    <w:rsid w:val="002F324D"/>
    <w:rsid w:val="002F369F"/>
    <w:rsid w:val="002F4767"/>
    <w:rsid w:val="002F5065"/>
    <w:rsid w:val="002F555B"/>
    <w:rsid w:val="002F6F30"/>
    <w:rsid w:val="0030174A"/>
    <w:rsid w:val="00301C87"/>
    <w:rsid w:val="00302A11"/>
    <w:rsid w:val="00302B58"/>
    <w:rsid w:val="003037BA"/>
    <w:rsid w:val="003042A2"/>
    <w:rsid w:val="0030454D"/>
    <w:rsid w:val="003053D2"/>
    <w:rsid w:val="003061D3"/>
    <w:rsid w:val="00306E99"/>
    <w:rsid w:val="00310175"/>
    <w:rsid w:val="00310236"/>
    <w:rsid w:val="0031190E"/>
    <w:rsid w:val="003119AE"/>
    <w:rsid w:val="00312A12"/>
    <w:rsid w:val="003142B1"/>
    <w:rsid w:val="0031467C"/>
    <w:rsid w:val="00316311"/>
    <w:rsid w:val="003225CA"/>
    <w:rsid w:val="00322A99"/>
    <w:rsid w:val="00322F6A"/>
    <w:rsid w:val="003231FC"/>
    <w:rsid w:val="003242AA"/>
    <w:rsid w:val="00324A45"/>
    <w:rsid w:val="00324E6A"/>
    <w:rsid w:val="00326087"/>
    <w:rsid w:val="00330D97"/>
    <w:rsid w:val="003319CC"/>
    <w:rsid w:val="00331AB6"/>
    <w:rsid w:val="00331CA4"/>
    <w:rsid w:val="003327C3"/>
    <w:rsid w:val="00335AED"/>
    <w:rsid w:val="00336499"/>
    <w:rsid w:val="003371C3"/>
    <w:rsid w:val="00337FF4"/>
    <w:rsid w:val="00340312"/>
    <w:rsid w:val="00340B34"/>
    <w:rsid w:val="00341064"/>
    <w:rsid w:val="00341309"/>
    <w:rsid w:val="003414C8"/>
    <w:rsid w:val="0034230C"/>
    <w:rsid w:val="00342D8B"/>
    <w:rsid w:val="003436C7"/>
    <w:rsid w:val="00344E36"/>
    <w:rsid w:val="00345F07"/>
    <w:rsid w:val="0034662A"/>
    <w:rsid w:val="00347255"/>
    <w:rsid w:val="0034761E"/>
    <w:rsid w:val="00347F72"/>
    <w:rsid w:val="003514C6"/>
    <w:rsid w:val="0035158D"/>
    <w:rsid w:val="0035335D"/>
    <w:rsid w:val="003539A6"/>
    <w:rsid w:val="00355981"/>
    <w:rsid w:val="00356084"/>
    <w:rsid w:val="00360B6E"/>
    <w:rsid w:val="003612C4"/>
    <w:rsid w:val="00361A34"/>
    <w:rsid w:val="00361A57"/>
    <w:rsid w:val="00361C76"/>
    <w:rsid w:val="00364EF5"/>
    <w:rsid w:val="00365330"/>
    <w:rsid w:val="0036623D"/>
    <w:rsid w:val="00367BEC"/>
    <w:rsid w:val="0037067B"/>
    <w:rsid w:val="00376439"/>
    <w:rsid w:val="0038076A"/>
    <w:rsid w:val="00381536"/>
    <w:rsid w:val="003832B5"/>
    <w:rsid w:val="0038514F"/>
    <w:rsid w:val="0038652A"/>
    <w:rsid w:val="00386B15"/>
    <w:rsid w:val="003907E0"/>
    <w:rsid w:val="00391399"/>
    <w:rsid w:val="003915F1"/>
    <w:rsid w:val="003918B8"/>
    <w:rsid w:val="0039229C"/>
    <w:rsid w:val="00392CB5"/>
    <w:rsid w:val="00393444"/>
    <w:rsid w:val="00393C8D"/>
    <w:rsid w:val="00394DA1"/>
    <w:rsid w:val="003952AD"/>
    <w:rsid w:val="00396C70"/>
    <w:rsid w:val="00396FE9"/>
    <w:rsid w:val="00397458"/>
    <w:rsid w:val="003A010F"/>
    <w:rsid w:val="003A2437"/>
    <w:rsid w:val="003A28A7"/>
    <w:rsid w:val="003A6AD6"/>
    <w:rsid w:val="003B260D"/>
    <w:rsid w:val="003B303A"/>
    <w:rsid w:val="003B44D0"/>
    <w:rsid w:val="003B4F6E"/>
    <w:rsid w:val="003B54BD"/>
    <w:rsid w:val="003B56E2"/>
    <w:rsid w:val="003C5464"/>
    <w:rsid w:val="003C7882"/>
    <w:rsid w:val="003D01DC"/>
    <w:rsid w:val="003D0594"/>
    <w:rsid w:val="003D2095"/>
    <w:rsid w:val="003D2C44"/>
    <w:rsid w:val="003D4DFD"/>
    <w:rsid w:val="003D5EB9"/>
    <w:rsid w:val="003D659A"/>
    <w:rsid w:val="003D7036"/>
    <w:rsid w:val="003E18D7"/>
    <w:rsid w:val="003E1BC7"/>
    <w:rsid w:val="003E2A6F"/>
    <w:rsid w:val="003E3FCF"/>
    <w:rsid w:val="003E5D12"/>
    <w:rsid w:val="003E5E42"/>
    <w:rsid w:val="003E6A55"/>
    <w:rsid w:val="003E6B29"/>
    <w:rsid w:val="003E6E50"/>
    <w:rsid w:val="003E72E8"/>
    <w:rsid w:val="003E7485"/>
    <w:rsid w:val="003F04F2"/>
    <w:rsid w:val="003F1664"/>
    <w:rsid w:val="003F19DB"/>
    <w:rsid w:val="003F2599"/>
    <w:rsid w:val="003F27B7"/>
    <w:rsid w:val="003F2AA8"/>
    <w:rsid w:val="003F3A4A"/>
    <w:rsid w:val="003F44C5"/>
    <w:rsid w:val="003F7FF4"/>
    <w:rsid w:val="00400029"/>
    <w:rsid w:val="00401108"/>
    <w:rsid w:val="00401557"/>
    <w:rsid w:val="004025FC"/>
    <w:rsid w:val="00403C88"/>
    <w:rsid w:val="00404FEB"/>
    <w:rsid w:val="00405134"/>
    <w:rsid w:val="00405602"/>
    <w:rsid w:val="00406EAA"/>
    <w:rsid w:val="0040737A"/>
    <w:rsid w:val="0040773D"/>
    <w:rsid w:val="00413089"/>
    <w:rsid w:val="00413CF7"/>
    <w:rsid w:val="00413D31"/>
    <w:rsid w:val="00415EC4"/>
    <w:rsid w:val="0042194F"/>
    <w:rsid w:val="004223DC"/>
    <w:rsid w:val="004224C5"/>
    <w:rsid w:val="0042399A"/>
    <w:rsid w:val="00424378"/>
    <w:rsid w:val="00424A76"/>
    <w:rsid w:val="00426CBB"/>
    <w:rsid w:val="00426EB4"/>
    <w:rsid w:val="00427A3E"/>
    <w:rsid w:val="00431BA1"/>
    <w:rsid w:val="00432097"/>
    <w:rsid w:val="0043242C"/>
    <w:rsid w:val="00434212"/>
    <w:rsid w:val="0043689C"/>
    <w:rsid w:val="00441606"/>
    <w:rsid w:val="00442F68"/>
    <w:rsid w:val="0044701C"/>
    <w:rsid w:val="004470AD"/>
    <w:rsid w:val="00450E83"/>
    <w:rsid w:val="0045255E"/>
    <w:rsid w:val="00453AF0"/>
    <w:rsid w:val="00457469"/>
    <w:rsid w:val="0046050B"/>
    <w:rsid w:val="00461FC3"/>
    <w:rsid w:val="00464544"/>
    <w:rsid w:val="00464A3E"/>
    <w:rsid w:val="004658E5"/>
    <w:rsid w:val="00465C5E"/>
    <w:rsid w:val="00466A43"/>
    <w:rsid w:val="00466F3C"/>
    <w:rsid w:val="004671E1"/>
    <w:rsid w:val="00470034"/>
    <w:rsid w:val="00471C60"/>
    <w:rsid w:val="00471C97"/>
    <w:rsid w:val="00471EA5"/>
    <w:rsid w:val="0047326D"/>
    <w:rsid w:val="0047432F"/>
    <w:rsid w:val="00474825"/>
    <w:rsid w:val="00476859"/>
    <w:rsid w:val="00477742"/>
    <w:rsid w:val="00477BCF"/>
    <w:rsid w:val="00480B15"/>
    <w:rsid w:val="00480C2E"/>
    <w:rsid w:val="00482660"/>
    <w:rsid w:val="004861E5"/>
    <w:rsid w:val="00490220"/>
    <w:rsid w:val="004903B5"/>
    <w:rsid w:val="00490C76"/>
    <w:rsid w:val="004912F9"/>
    <w:rsid w:val="00493F38"/>
    <w:rsid w:val="00495A2C"/>
    <w:rsid w:val="0049662C"/>
    <w:rsid w:val="0049719B"/>
    <w:rsid w:val="004973AB"/>
    <w:rsid w:val="00497AD1"/>
    <w:rsid w:val="004A12B1"/>
    <w:rsid w:val="004A1617"/>
    <w:rsid w:val="004A45FF"/>
    <w:rsid w:val="004A5138"/>
    <w:rsid w:val="004A561B"/>
    <w:rsid w:val="004A5DD1"/>
    <w:rsid w:val="004B0AFA"/>
    <w:rsid w:val="004B1B04"/>
    <w:rsid w:val="004B1F68"/>
    <w:rsid w:val="004B3889"/>
    <w:rsid w:val="004B57EE"/>
    <w:rsid w:val="004B6B96"/>
    <w:rsid w:val="004B752A"/>
    <w:rsid w:val="004B7E50"/>
    <w:rsid w:val="004C0A2F"/>
    <w:rsid w:val="004C0FF1"/>
    <w:rsid w:val="004C3DC7"/>
    <w:rsid w:val="004C4652"/>
    <w:rsid w:val="004C5DEA"/>
    <w:rsid w:val="004C797D"/>
    <w:rsid w:val="004C7F8A"/>
    <w:rsid w:val="004D0686"/>
    <w:rsid w:val="004D4998"/>
    <w:rsid w:val="004D539E"/>
    <w:rsid w:val="004D5D41"/>
    <w:rsid w:val="004D6587"/>
    <w:rsid w:val="004E27AF"/>
    <w:rsid w:val="004E79F9"/>
    <w:rsid w:val="004E7DB4"/>
    <w:rsid w:val="004F0734"/>
    <w:rsid w:val="004F0DAF"/>
    <w:rsid w:val="004F1380"/>
    <w:rsid w:val="004F241C"/>
    <w:rsid w:val="004F3402"/>
    <w:rsid w:val="004F4A7E"/>
    <w:rsid w:val="004F5ADF"/>
    <w:rsid w:val="004F6658"/>
    <w:rsid w:val="005002F4"/>
    <w:rsid w:val="005032FE"/>
    <w:rsid w:val="00503378"/>
    <w:rsid w:val="00503E00"/>
    <w:rsid w:val="00505F76"/>
    <w:rsid w:val="00506F05"/>
    <w:rsid w:val="0051198E"/>
    <w:rsid w:val="00512A3F"/>
    <w:rsid w:val="00512C3A"/>
    <w:rsid w:val="005136DD"/>
    <w:rsid w:val="00514C8D"/>
    <w:rsid w:val="00514D75"/>
    <w:rsid w:val="0051515F"/>
    <w:rsid w:val="0051580A"/>
    <w:rsid w:val="00515EA6"/>
    <w:rsid w:val="00517589"/>
    <w:rsid w:val="005175FD"/>
    <w:rsid w:val="00517831"/>
    <w:rsid w:val="00521191"/>
    <w:rsid w:val="00521A50"/>
    <w:rsid w:val="00524389"/>
    <w:rsid w:val="0052480E"/>
    <w:rsid w:val="00524C78"/>
    <w:rsid w:val="00524F40"/>
    <w:rsid w:val="00527284"/>
    <w:rsid w:val="00527D2F"/>
    <w:rsid w:val="00530C8A"/>
    <w:rsid w:val="0053116D"/>
    <w:rsid w:val="00531D23"/>
    <w:rsid w:val="005331AD"/>
    <w:rsid w:val="00534261"/>
    <w:rsid w:val="0053637E"/>
    <w:rsid w:val="0054007D"/>
    <w:rsid w:val="00540AF2"/>
    <w:rsid w:val="00543345"/>
    <w:rsid w:val="00545EB6"/>
    <w:rsid w:val="00546923"/>
    <w:rsid w:val="00546D28"/>
    <w:rsid w:val="00546F62"/>
    <w:rsid w:val="005516E1"/>
    <w:rsid w:val="00551B9A"/>
    <w:rsid w:val="00554152"/>
    <w:rsid w:val="00554D27"/>
    <w:rsid w:val="0055773F"/>
    <w:rsid w:val="0056002C"/>
    <w:rsid w:val="00561DB9"/>
    <w:rsid w:val="00562AAD"/>
    <w:rsid w:val="005635B0"/>
    <w:rsid w:val="00563BD6"/>
    <w:rsid w:val="00563E90"/>
    <w:rsid w:val="00565150"/>
    <w:rsid w:val="005666C2"/>
    <w:rsid w:val="00566842"/>
    <w:rsid w:val="00567096"/>
    <w:rsid w:val="005674EB"/>
    <w:rsid w:val="00567514"/>
    <w:rsid w:val="00567E0B"/>
    <w:rsid w:val="00571CBB"/>
    <w:rsid w:val="00572180"/>
    <w:rsid w:val="00572FC7"/>
    <w:rsid w:val="005737B6"/>
    <w:rsid w:val="0057388F"/>
    <w:rsid w:val="00574B48"/>
    <w:rsid w:val="005753FA"/>
    <w:rsid w:val="00575590"/>
    <w:rsid w:val="00576E2B"/>
    <w:rsid w:val="005775EB"/>
    <w:rsid w:val="00577AF7"/>
    <w:rsid w:val="00580093"/>
    <w:rsid w:val="005801E4"/>
    <w:rsid w:val="00581A2A"/>
    <w:rsid w:val="00581D1B"/>
    <w:rsid w:val="005849EC"/>
    <w:rsid w:val="00585440"/>
    <w:rsid w:val="00586BBA"/>
    <w:rsid w:val="00592CE7"/>
    <w:rsid w:val="00593692"/>
    <w:rsid w:val="005955AA"/>
    <w:rsid w:val="00595953"/>
    <w:rsid w:val="00595CC5"/>
    <w:rsid w:val="005A0D76"/>
    <w:rsid w:val="005A105E"/>
    <w:rsid w:val="005A1C52"/>
    <w:rsid w:val="005A1D8D"/>
    <w:rsid w:val="005A3A9B"/>
    <w:rsid w:val="005A530E"/>
    <w:rsid w:val="005B057D"/>
    <w:rsid w:val="005B2420"/>
    <w:rsid w:val="005B269E"/>
    <w:rsid w:val="005B57DD"/>
    <w:rsid w:val="005B5AC2"/>
    <w:rsid w:val="005B5FCE"/>
    <w:rsid w:val="005B6596"/>
    <w:rsid w:val="005B6EFF"/>
    <w:rsid w:val="005B7B92"/>
    <w:rsid w:val="005C05EE"/>
    <w:rsid w:val="005C169E"/>
    <w:rsid w:val="005C1826"/>
    <w:rsid w:val="005C38C1"/>
    <w:rsid w:val="005C4E2C"/>
    <w:rsid w:val="005C6C1F"/>
    <w:rsid w:val="005C703F"/>
    <w:rsid w:val="005C78DF"/>
    <w:rsid w:val="005C79B6"/>
    <w:rsid w:val="005D0DD8"/>
    <w:rsid w:val="005D1B01"/>
    <w:rsid w:val="005D1BB9"/>
    <w:rsid w:val="005D1FFC"/>
    <w:rsid w:val="005D21DD"/>
    <w:rsid w:val="005D451A"/>
    <w:rsid w:val="005D5A28"/>
    <w:rsid w:val="005D5EB2"/>
    <w:rsid w:val="005D799D"/>
    <w:rsid w:val="005D79DE"/>
    <w:rsid w:val="005D7F6D"/>
    <w:rsid w:val="005E24E8"/>
    <w:rsid w:val="005E3CC8"/>
    <w:rsid w:val="005E47FA"/>
    <w:rsid w:val="005E5360"/>
    <w:rsid w:val="005E760C"/>
    <w:rsid w:val="005F108F"/>
    <w:rsid w:val="005F1231"/>
    <w:rsid w:val="005F1944"/>
    <w:rsid w:val="005F315C"/>
    <w:rsid w:val="005F3BE0"/>
    <w:rsid w:val="005F5EC5"/>
    <w:rsid w:val="005F67AC"/>
    <w:rsid w:val="00600473"/>
    <w:rsid w:val="00600885"/>
    <w:rsid w:val="00602D63"/>
    <w:rsid w:val="00603065"/>
    <w:rsid w:val="00603C29"/>
    <w:rsid w:val="0060557A"/>
    <w:rsid w:val="00607880"/>
    <w:rsid w:val="00607EE4"/>
    <w:rsid w:val="00610929"/>
    <w:rsid w:val="0061133B"/>
    <w:rsid w:val="00611FC1"/>
    <w:rsid w:val="00614C5F"/>
    <w:rsid w:val="00617660"/>
    <w:rsid w:val="0061775F"/>
    <w:rsid w:val="006240D1"/>
    <w:rsid w:val="00624661"/>
    <w:rsid w:val="006249B8"/>
    <w:rsid w:val="006259E3"/>
    <w:rsid w:val="00626396"/>
    <w:rsid w:val="006265D3"/>
    <w:rsid w:val="00627009"/>
    <w:rsid w:val="00627BCA"/>
    <w:rsid w:val="00631760"/>
    <w:rsid w:val="0063289E"/>
    <w:rsid w:val="00635B7C"/>
    <w:rsid w:val="006367C6"/>
    <w:rsid w:val="00636B8E"/>
    <w:rsid w:val="006377F2"/>
    <w:rsid w:val="00637AB6"/>
    <w:rsid w:val="006402E8"/>
    <w:rsid w:val="006429DD"/>
    <w:rsid w:val="00642D91"/>
    <w:rsid w:val="00643029"/>
    <w:rsid w:val="006436F4"/>
    <w:rsid w:val="00643CB5"/>
    <w:rsid w:val="00643FC2"/>
    <w:rsid w:val="006456DC"/>
    <w:rsid w:val="00645E16"/>
    <w:rsid w:val="006476C0"/>
    <w:rsid w:val="00647C7C"/>
    <w:rsid w:val="006500D2"/>
    <w:rsid w:val="0065098D"/>
    <w:rsid w:val="00650B72"/>
    <w:rsid w:val="00650E2C"/>
    <w:rsid w:val="00651168"/>
    <w:rsid w:val="0065387B"/>
    <w:rsid w:val="006553F6"/>
    <w:rsid w:val="006602FD"/>
    <w:rsid w:val="0066537C"/>
    <w:rsid w:val="00665625"/>
    <w:rsid w:val="006665A4"/>
    <w:rsid w:val="00666E6D"/>
    <w:rsid w:val="006707DF"/>
    <w:rsid w:val="00671411"/>
    <w:rsid w:val="0067145B"/>
    <w:rsid w:val="00671ADD"/>
    <w:rsid w:val="00671C3A"/>
    <w:rsid w:val="006730F9"/>
    <w:rsid w:val="006731D0"/>
    <w:rsid w:val="00675302"/>
    <w:rsid w:val="00676251"/>
    <w:rsid w:val="006776F9"/>
    <w:rsid w:val="006801D6"/>
    <w:rsid w:val="006806B7"/>
    <w:rsid w:val="006815BD"/>
    <w:rsid w:val="00682AC7"/>
    <w:rsid w:val="006835AF"/>
    <w:rsid w:val="006836BA"/>
    <w:rsid w:val="00685130"/>
    <w:rsid w:val="00685613"/>
    <w:rsid w:val="006876BE"/>
    <w:rsid w:val="006901CB"/>
    <w:rsid w:val="00692014"/>
    <w:rsid w:val="0069734B"/>
    <w:rsid w:val="00697681"/>
    <w:rsid w:val="006976B9"/>
    <w:rsid w:val="006A2030"/>
    <w:rsid w:val="006A38BB"/>
    <w:rsid w:val="006A3FC9"/>
    <w:rsid w:val="006A569A"/>
    <w:rsid w:val="006A580F"/>
    <w:rsid w:val="006A75BE"/>
    <w:rsid w:val="006A7755"/>
    <w:rsid w:val="006B03A7"/>
    <w:rsid w:val="006B10E8"/>
    <w:rsid w:val="006B224B"/>
    <w:rsid w:val="006B3D18"/>
    <w:rsid w:val="006B4EDB"/>
    <w:rsid w:val="006B6E43"/>
    <w:rsid w:val="006B709E"/>
    <w:rsid w:val="006C1361"/>
    <w:rsid w:val="006C298A"/>
    <w:rsid w:val="006C5538"/>
    <w:rsid w:val="006C74AF"/>
    <w:rsid w:val="006C7559"/>
    <w:rsid w:val="006C7DEC"/>
    <w:rsid w:val="006D0055"/>
    <w:rsid w:val="006D0291"/>
    <w:rsid w:val="006D04E0"/>
    <w:rsid w:val="006D0A65"/>
    <w:rsid w:val="006D1B4F"/>
    <w:rsid w:val="006D2086"/>
    <w:rsid w:val="006D4383"/>
    <w:rsid w:val="006D4B6B"/>
    <w:rsid w:val="006D4EF5"/>
    <w:rsid w:val="006D5A6E"/>
    <w:rsid w:val="006D5D52"/>
    <w:rsid w:val="006D7A2C"/>
    <w:rsid w:val="006E1BA0"/>
    <w:rsid w:val="006E2952"/>
    <w:rsid w:val="006E3705"/>
    <w:rsid w:val="006E5E1D"/>
    <w:rsid w:val="006E63ED"/>
    <w:rsid w:val="006E7548"/>
    <w:rsid w:val="006F150D"/>
    <w:rsid w:val="006F1F5A"/>
    <w:rsid w:val="006F2431"/>
    <w:rsid w:val="006F6FBF"/>
    <w:rsid w:val="006F77F0"/>
    <w:rsid w:val="006F7D8E"/>
    <w:rsid w:val="007007BF"/>
    <w:rsid w:val="00700B34"/>
    <w:rsid w:val="00700D95"/>
    <w:rsid w:val="00700F2E"/>
    <w:rsid w:val="00702CAC"/>
    <w:rsid w:val="007034BD"/>
    <w:rsid w:val="007065AC"/>
    <w:rsid w:val="00707DC5"/>
    <w:rsid w:val="00710425"/>
    <w:rsid w:val="00710D42"/>
    <w:rsid w:val="00712215"/>
    <w:rsid w:val="00712229"/>
    <w:rsid w:val="0071390A"/>
    <w:rsid w:val="00716833"/>
    <w:rsid w:val="00717327"/>
    <w:rsid w:val="007176D5"/>
    <w:rsid w:val="0072095A"/>
    <w:rsid w:val="00721053"/>
    <w:rsid w:val="0072136F"/>
    <w:rsid w:val="00726D0C"/>
    <w:rsid w:val="00727411"/>
    <w:rsid w:val="00731E24"/>
    <w:rsid w:val="00733220"/>
    <w:rsid w:val="0073378A"/>
    <w:rsid w:val="00734474"/>
    <w:rsid w:val="00734B71"/>
    <w:rsid w:val="00734BD4"/>
    <w:rsid w:val="007354B8"/>
    <w:rsid w:val="00736637"/>
    <w:rsid w:val="007366FC"/>
    <w:rsid w:val="007402C5"/>
    <w:rsid w:val="0074052B"/>
    <w:rsid w:val="00740F77"/>
    <w:rsid w:val="00741E00"/>
    <w:rsid w:val="007431A4"/>
    <w:rsid w:val="00743EEA"/>
    <w:rsid w:val="0074520D"/>
    <w:rsid w:val="00745F1C"/>
    <w:rsid w:val="007466A3"/>
    <w:rsid w:val="0074742F"/>
    <w:rsid w:val="00747819"/>
    <w:rsid w:val="007500A3"/>
    <w:rsid w:val="00750949"/>
    <w:rsid w:val="00750F63"/>
    <w:rsid w:val="00751BBF"/>
    <w:rsid w:val="00752FCE"/>
    <w:rsid w:val="00754299"/>
    <w:rsid w:val="0075473E"/>
    <w:rsid w:val="00754D06"/>
    <w:rsid w:val="00756E94"/>
    <w:rsid w:val="00757C45"/>
    <w:rsid w:val="00760921"/>
    <w:rsid w:val="007611C1"/>
    <w:rsid w:val="00763BE3"/>
    <w:rsid w:val="00766E87"/>
    <w:rsid w:val="00770C11"/>
    <w:rsid w:val="00772772"/>
    <w:rsid w:val="0077606A"/>
    <w:rsid w:val="00776C4E"/>
    <w:rsid w:val="00783B05"/>
    <w:rsid w:val="0078626F"/>
    <w:rsid w:val="00787679"/>
    <w:rsid w:val="00787910"/>
    <w:rsid w:val="007912B5"/>
    <w:rsid w:val="007920C3"/>
    <w:rsid w:val="00795058"/>
    <w:rsid w:val="00796897"/>
    <w:rsid w:val="00797FC5"/>
    <w:rsid w:val="007A0ED7"/>
    <w:rsid w:val="007A1AE1"/>
    <w:rsid w:val="007A3B2C"/>
    <w:rsid w:val="007A47BC"/>
    <w:rsid w:val="007A4F38"/>
    <w:rsid w:val="007B017D"/>
    <w:rsid w:val="007B1B33"/>
    <w:rsid w:val="007B2D1F"/>
    <w:rsid w:val="007B5110"/>
    <w:rsid w:val="007B5B06"/>
    <w:rsid w:val="007B5E49"/>
    <w:rsid w:val="007B6459"/>
    <w:rsid w:val="007C0CE5"/>
    <w:rsid w:val="007C19B7"/>
    <w:rsid w:val="007C2D12"/>
    <w:rsid w:val="007C40BC"/>
    <w:rsid w:val="007C45F3"/>
    <w:rsid w:val="007C45F6"/>
    <w:rsid w:val="007C466F"/>
    <w:rsid w:val="007C5133"/>
    <w:rsid w:val="007C52E8"/>
    <w:rsid w:val="007C5838"/>
    <w:rsid w:val="007C5DA2"/>
    <w:rsid w:val="007C5F7E"/>
    <w:rsid w:val="007D08D9"/>
    <w:rsid w:val="007D0954"/>
    <w:rsid w:val="007D0DF8"/>
    <w:rsid w:val="007D137E"/>
    <w:rsid w:val="007D2BF8"/>
    <w:rsid w:val="007D35EC"/>
    <w:rsid w:val="007D3955"/>
    <w:rsid w:val="007D3EB5"/>
    <w:rsid w:val="007D4BCA"/>
    <w:rsid w:val="007D62A7"/>
    <w:rsid w:val="007D7090"/>
    <w:rsid w:val="007E1A41"/>
    <w:rsid w:val="007E376C"/>
    <w:rsid w:val="007E4ABB"/>
    <w:rsid w:val="007E51D5"/>
    <w:rsid w:val="007E7160"/>
    <w:rsid w:val="007F02C2"/>
    <w:rsid w:val="007F0657"/>
    <w:rsid w:val="007F21B7"/>
    <w:rsid w:val="007F2EA4"/>
    <w:rsid w:val="007F37CF"/>
    <w:rsid w:val="007F3E0C"/>
    <w:rsid w:val="007F409F"/>
    <w:rsid w:val="007F4F7F"/>
    <w:rsid w:val="007F512A"/>
    <w:rsid w:val="00800527"/>
    <w:rsid w:val="008043D9"/>
    <w:rsid w:val="00805177"/>
    <w:rsid w:val="00806019"/>
    <w:rsid w:val="008136E4"/>
    <w:rsid w:val="008138B7"/>
    <w:rsid w:val="00813A9C"/>
    <w:rsid w:val="00814610"/>
    <w:rsid w:val="0081535A"/>
    <w:rsid w:val="008172B1"/>
    <w:rsid w:val="00817B19"/>
    <w:rsid w:val="00820434"/>
    <w:rsid w:val="00820F89"/>
    <w:rsid w:val="00821D0C"/>
    <w:rsid w:val="00823013"/>
    <w:rsid w:val="0082480C"/>
    <w:rsid w:val="00826800"/>
    <w:rsid w:val="008317C7"/>
    <w:rsid w:val="00834A02"/>
    <w:rsid w:val="0083572E"/>
    <w:rsid w:val="00836B70"/>
    <w:rsid w:val="00837F82"/>
    <w:rsid w:val="00840220"/>
    <w:rsid w:val="008421B3"/>
    <w:rsid w:val="00842FC6"/>
    <w:rsid w:val="008437D5"/>
    <w:rsid w:val="00844712"/>
    <w:rsid w:val="00845029"/>
    <w:rsid w:val="008455D5"/>
    <w:rsid w:val="00852E2E"/>
    <w:rsid w:val="00853CE6"/>
    <w:rsid w:val="008540B4"/>
    <w:rsid w:val="00856F93"/>
    <w:rsid w:val="00857FF5"/>
    <w:rsid w:val="00860923"/>
    <w:rsid w:val="00860E7B"/>
    <w:rsid w:val="00861073"/>
    <w:rsid w:val="00861C34"/>
    <w:rsid w:val="00861C6F"/>
    <w:rsid w:val="008636BD"/>
    <w:rsid w:val="00864438"/>
    <w:rsid w:val="00864EBC"/>
    <w:rsid w:val="00866AD6"/>
    <w:rsid w:val="00866BCE"/>
    <w:rsid w:val="00866F41"/>
    <w:rsid w:val="00867E95"/>
    <w:rsid w:val="008702D1"/>
    <w:rsid w:val="008748B1"/>
    <w:rsid w:val="00874ADB"/>
    <w:rsid w:val="00874B7F"/>
    <w:rsid w:val="00875583"/>
    <w:rsid w:val="008760B9"/>
    <w:rsid w:val="00876E6D"/>
    <w:rsid w:val="00877C40"/>
    <w:rsid w:val="008800EC"/>
    <w:rsid w:val="00881003"/>
    <w:rsid w:val="00881D40"/>
    <w:rsid w:val="008839C6"/>
    <w:rsid w:val="00884E61"/>
    <w:rsid w:val="00885463"/>
    <w:rsid w:val="0088707C"/>
    <w:rsid w:val="00887843"/>
    <w:rsid w:val="00890513"/>
    <w:rsid w:val="008911CC"/>
    <w:rsid w:val="008912B6"/>
    <w:rsid w:val="00892DCD"/>
    <w:rsid w:val="0089313D"/>
    <w:rsid w:val="0089477D"/>
    <w:rsid w:val="0089591C"/>
    <w:rsid w:val="00896672"/>
    <w:rsid w:val="0089675C"/>
    <w:rsid w:val="008A024C"/>
    <w:rsid w:val="008A0682"/>
    <w:rsid w:val="008A1C27"/>
    <w:rsid w:val="008A3714"/>
    <w:rsid w:val="008A40D5"/>
    <w:rsid w:val="008A421E"/>
    <w:rsid w:val="008A468C"/>
    <w:rsid w:val="008A543B"/>
    <w:rsid w:val="008A565A"/>
    <w:rsid w:val="008A5FDE"/>
    <w:rsid w:val="008A610D"/>
    <w:rsid w:val="008A6DCF"/>
    <w:rsid w:val="008A7CA0"/>
    <w:rsid w:val="008B05FB"/>
    <w:rsid w:val="008B0D97"/>
    <w:rsid w:val="008B2625"/>
    <w:rsid w:val="008B27C3"/>
    <w:rsid w:val="008B45C3"/>
    <w:rsid w:val="008B5770"/>
    <w:rsid w:val="008B5B5F"/>
    <w:rsid w:val="008B5DD0"/>
    <w:rsid w:val="008B6026"/>
    <w:rsid w:val="008B7C86"/>
    <w:rsid w:val="008C00C9"/>
    <w:rsid w:val="008C2C9A"/>
    <w:rsid w:val="008C5F01"/>
    <w:rsid w:val="008D3876"/>
    <w:rsid w:val="008D6B69"/>
    <w:rsid w:val="008D7403"/>
    <w:rsid w:val="008E0310"/>
    <w:rsid w:val="008E078D"/>
    <w:rsid w:val="008E0992"/>
    <w:rsid w:val="008E0AD0"/>
    <w:rsid w:val="008E27F7"/>
    <w:rsid w:val="008E3C15"/>
    <w:rsid w:val="008E4ADE"/>
    <w:rsid w:val="008E528A"/>
    <w:rsid w:val="008E5EF6"/>
    <w:rsid w:val="008F01F9"/>
    <w:rsid w:val="008F0E61"/>
    <w:rsid w:val="008F12E2"/>
    <w:rsid w:val="008F25A7"/>
    <w:rsid w:val="008F59E3"/>
    <w:rsid w:val="008F5D82"/>
    <w:rsid w:val="008F655F"/>
    <w:rsid w:val="008F663C"/>
    <w:rsid w:val="008F67FE"/>
    <w:rsid w:val="008F715E"/>
    <w:rsid w:val="008F793A"/>
    <w:rsid w:val="00903B2F"/>
    <w:rsid w:val="009041FA"/>
    <w:rsid w:val="00904B1C"/>
    <w:rsid w:val="00905146"/>
    <w:rsid w:val="0090526F"/>
    <w:rsid w:val="009058C0"/>
    <w:rsid w:val="009069DF"/>
    <w:rsid w:val="00907ABD"/>
    <w:rsid w:val="00907F81"/>
    <w:rsid w:val="00910805"/>
    <w:rsid w:val="00911F6C"/>
    <w:rsid w:val="009120CE"/>
    <w:rsid w:val="00912F06"/>
    <w:rsid w:val="00912F07"/>
    <w:rsid w:val="00915604"/>
    <w:rsid w:val="00916D72"/>
    <w:rsid w:val="00917575"/>
    <w:rsid w:val="00920AA6"/>
    <w:rsid w:val="00921050"/>
    <w:rsid w:val="009210AB"/>
    <w:rsid w:val="0092143A"/>
    <w:rsid w:val="0092168D"/>
    <w:rsid w:val="00922271"/>
    <w:rsid w:val="009244F8"/>
    <w:rsid w:val="00924664"/>
    <w:rsid w:val="0092706A"/>
    <w:rsid w:val="0092798A"/>
    <w:rsid w:val="00930942"/>
    <w:rsid w:val="00930A20"/>
    <w:rsid w:val="009317A0"/>
    <w:rsid w:val="009324A1"/>
    <w:rsid w:val="00934972"/>
    <w:rsid w:val="00934ECB"/>
    <w:rsid w:val="0094048E"/>
    <w:rsid w:val="00943872"/>
    <w:rsid w:val="00943DBC"/>
    <w:rsid w:val="0095210F"/>
    <w:rsid w:val="00952C85"/>
    <w:rsid w:val="00953C7F"/>
    <w:rsid w:val="009553E5"/>
    <w:rsid w:val="00955699"/>
    <w:rsid w:val="009576C8"/>
    <w:rsid w:val="009602BD"/>
    <w:rsid w:val="00965969"/>
    <w:rsid w:val="009659DB"/>
    <w:rsid w:val="0096739C"/>
    <w:rsid w:val="00970E55"/>
    <w:rsid w:val="009712A9"/>
    <w:rsid w:val="0097150D"/>
    <w:rsid w:val="00973033"/>
    <w:rsid w:val="0097443C"/>
    <w:rsid w:val="00974DB0"/>
    <w:rsid w:val="00976EF9"/>
    <w:rsid w:val="009777CA"/>
    <w:rsid w:val="00980BE6"/>
    <w:rsid w:val="00980C26"/>
    <w:rsid w:val="00980E3F"/>
    <w:rsid w:val="00981FAB"/>
    <w:rsid w:val="00984339"/>
    <w:rsid w:val="00986193"/>
    <w:rsid w:val="009876A2"/>
    <w:rsid w:val="009877E7"/>
    <w:rsid w:val="009902C2"/>
    <w:rsid w:val="009908F7"/>
    <w:rsid w:val="00991751"/>
    <w:rsid w:val="00992C56"/>
    <w:rsid w:val="00994438"/>
    <w:rsid w:val="00996445"/>
    <w:rsid w:val="009A00C7"/>
    <w:rsid w:val="009A05CD"/>
    <w:rsid w:val="009A09A5"/>
    <w:rsid w:val="009A151F"/>
    <w:rsid w:val="009A28F7"/>
    <w:rsid w:val="009A3803"/>
    <w:rsid w:val="009A3BE5"/>
    <w:rsid w:val="009A3F77"/>
    <w:rsid w:val="009A494E"/>
    <w:rsid w:val="009A600A"/>
    <w:rsid w:val="009A66CC"/>
    <w:rsid w:val="009A7331"/>
    <w:rsid w:val="009A7CD3"/>
    <w:rsid w:val="009B12C0"/>
    <w:rsid w:val="009B20CB"/>
    <w:rsid w:val="009B3E6E"/>
    <w:rsid w:val="009B40DB"/>
    <w:rsid w:val="009B4812"/>
    <w:rsid w:val="009B58FC"/>
    <w:rsid w:val="009B5C6B"/>
    <w:rsid w:val="009B5EF2"/>
    <w:rsid w:val="009B6113"/>
    <w:rsid w:val="009B7511"/>
    <w:rsid w:val="009C0A84"/>
    <w:rsid w:val="009C2199"/>
    <w:rsid w:val="009C24F2"/>
    <w:rsid w:val="009C2F61"/>
    <w:rsid w:val="009C306F"/>
    <w:rsid w:val="009C42F4"/>
    <w:rsid w:val="009C68A0"/>
    <w:rsid w:val="009C6BF7"/>
    <w:rsid w:val="009C7131"/>
    <w:rsid w:val="009C7AC9"/>
    <w:rsid w:val="009D1802"/>
    <w:rsid w:val="009D334F"/>
    <w:rsid w:val="009D35E5"/>
    <w:rsid w:val="009D3B93"/>
    <w:rsid w:val="009D5490"/>
    <w:rsid w:val="009D6C36"/>
    <w:rsid w:val="009D73C2"/>
    <w:rsid w:val="009D76AB"/>
    <w:rsid w:val="009E0677"/>
    <w:rsid w:val="009E2900"/>
    <w:rsid w:val="009E37BB"/>
    <w:rsid w:val="009E41AD"/>
    <w:rsid w:val="009E5889"/>
    <w:rsid w:val="009E6FF0"/>
    <w:rsid w:val="009E776B"/>
    <w:rsid w:val="009F1887"/>
    <w:rsid w:val="009F1965"/>
    <w:rsid w:val="009F1F55"/>
    <w:rsid w:val="009F33D0"/>
    <w:rsid w:val="009F38E5"/>
    <w:rsid w:val="009F560C"/>
    <w:rsid w:val="009F575A"/>
    <w:rsid w:val="009F58D7"/>
    <w:rsid w:val="009F6C21"/>
    <w:rsid w:val="009F79E9"/>
    <w:rsid w:val="009F7BEA"/>
    <w:rsid w:val="00A0001F"/>
    <w:rsid w:val="00A005D8"/>
    <w:rsid w:val="00A01924"/>
    <w:rsid w:val="00A03445"/>
    <w:rsid w:val="00A05664"/>
    <w:rsid w:val="00A11907"/>
    <w:rsid w:val="00A1304F"/>
    <w:rsid w:val="00A15BE4"/>
    <w:rsid w:val="00A15CED"/>
    <w:rsid w:val="00A168C6"/>
    <w:rsid w:val="00A17188"/>
    <w:rsid w:val="00A174C1"/>
    <w:rsid w:val="00A20A35"/>
    <w:rsid w:val="00A223B3"/>
    <w:rsid w:val="00A23695"/>
    <w:rsid w:val="00A24370"/>
    <w:rsid w:val="00A24F7C"/>
    <w:rsid w:val="00A25687"/>
    <w:rsid w:val="00A2621F"/>
    <w:rsid w:val="00A26F0A"/>
    <w:rsid w:val="00A30478"/>
    <w:rsid w:val="00A30FF0"/>
    <w:rsid w:val="00A324EA"/>
    <w:rsid w:val="00A34E6D"/>
    <w:rsid w:val="00A351C9"/>
    <w:rsid w:val="00A35E13"/>
    <w:rsid w:val="00A41711"/>
    <w:rsid w:val="00A43293"/>
    <w:rsid w:val="00A45B74"/>
    <w:rsid w:val="00A47D3E"/>
    <w:rsid w:val="00A51828"/>
    <w:rsid w:val="00A5185A"/>
    <w:rsid w:val="00A51A24"/>
    <w:rsid w:val="00A52BDD"/>
    <w:rsid w:val="00A5326F"/>
    <w:rsid w:val="00A54CBF"/>
    <w:rsid w:val="00A54F8C"/>
    <w:rsid w:val="00A55729"/>
    <w:rsid w:val="00A55855"/>
    <w:rsid w:val="00A55CFA"/>
    <w:rsid w:val="00A5664D"/>
    <w:rsid w:val="00A56965"/>
    <w:rsid w:val="00A56B2B"/>
    <w:rsid w:val="00A57F0B"/>
    <w:rsid w:val="00A60756"/>
    <w:rsid w:val="00A62BA8"/>
    <w:rsid w:val="00A645AB"/>
    <w:rsid w:val="00A654C4"/>
    <w:rsid w:val="00A700A4"/>
    <w:rsid w:val="00A7017F"/>
    <w:rsid w:val="00A70BAA"/>
    <w:rsid w:val="00A74EDB"/>
    <w:rsid w:val="00A76AC8"/>
    <w:rsid w:val="00A770CB"/>
    <w:rsid w:val="00A77F11"/>
    <w:rsid w:val="00A8054E"/>
    <w:rsid w:val="00A821C4"/>
    <w:rsid w:val="00A82F95"/>
    <w:rsid w:val="00A84D08"/>
    <w:rsid w:val="00A86EF3"/>
    <w:rsid w:val="00A87919"/>
    <w:rsid w:val="00A87EB7"/>
    <w:rsid w:val="00A87F90"/>
    <w:rsid w:val="00A90B35"/>
    <w:rsid w:val="00A93E1D"/>
    <w:rsid w:val="00A956F3"/>
    <w:rsid w:val="00A96640"/>
    <w:rsid w:val="00AA0DFF"/>
    <w:rsid w:val="00AA1067"/>
    <w:rsid w:val="00AA497A"/>
    <w:rsid w:val="00AA5F62"/>
    <w:rsid w:val="00AA62A4"/>
    <w:rsid w:val="00AA67B4"/>
    <w:rsid w:val="00AA746A"/>
    <w:rsid w:val="00AB01F0"/>
    <w:rsid w:val="00AB0358"/>
    <w:rsid w:val="00AB0659"/>
    <w:rsid w:val="00AB2F69"/>
    <w:rsid w:val="00AB5C85"/>
    <w:rsid w:val="00AC2E71"/>
    <w:rsid w:val="00AC3342"/>
    <w:rsid w:val="00AC3BE2"/>
    <w:rsid w:val="00AC5475"/>
    <w:rsid w:val="00AC5927"/>
    <w:rsid w:val="00AC5DF4"/>
    <w:rsid w:val="00AD17A3"/>
    <w:rsid w:val="00AD1954"/>
    <w:rsid w:val="00AD299E"/>
    <w:rsid w:val="00AD4283"/>
    <w:rsid w:val="00AD4433"/>
    <w:rsid w:val="00AD61E9"/>
    <w:rsid w:val="00AD6510"/>
    <w:rsid w:val="00AD7630"/>
    <w:rsid w:val="00AD7641"/>
    <w:rsid w:val="00AE0CE7"/>
    <w:rsid w:val="00AE42A2"/>
    <w:rsid w:val="00AE4E0B"/>
    <w:rsid w:val="00AE6460"/>
    <w:rsid w:val="00AE65C8"/>
    <w:rsid w:val="00AE75A4"/>
    <w:rsid w:val="00AE75C0"/>
    <w:rsid w:val="00AF4766"/>
    <w:rsid w:val="00AF5282"/>
    <w:rsid w:val="00AF6A0D"/>
    <w:rsid w:val="00B00530"/>
    <w:rsid w:val="00B01D08"/>
    <w:rsid w:val="00B01E35"/>
    <w:rsid w:val="00B02498"/>
    <w:rsid w:val="00B03E90"/>
    <w:rsid w:val="00B04E3D"/>
    <w:rsid w:val="00B050EB"/>
    <w:rsid w:val="00B06F73"/>
    <w:rsid w:val="00B07427"/>
    <w:rsid w:val="00B07BD6"/>
    <w:rsid w:val="00B13208"/>
    <w:rsid w:val="00B14711"/>
    <w:rsid w:val="00B16CA1"/>
    <w:rsid w:val="00B171B8"/>
    <w:rsid w:val="00B17B45"/>
    <w:rsid w:val="00B17E28"/>
    <w:rsid w:val="00B202EB"/>
    <w:rsid w:val="00B20CCB"/>
    <w:rsid w:val="00B20FCB"/>
    <w:rsid w:val="00B22494"/>
    <w:rsid w:val="00B22513"/>
    <w:rsid w:val="00B22C84"/>
    <w:rsid w:val="00B2512F"/>
    <w:rsid w:val="00B2668C"/>
    <w:rsid w:val="00B27384"/>
    <w:rsid w:val="00B320FC"/>
    <w:rsid w:val="00B33481"/>
    <w:rsid w:val="00B336B1"/>
    <w:rsid w:val="00B364CF"/>
    <w:rsid w:val="00B41FFC"/>
    <w:rsid w:val="00B423B1"/>
    <w:rsid w:val="00B448DE"/>
    <w:rsid w:val="00B476FE"/>
    <w:rsid w:val="00B510E1"/>
    <w:rsid w:val="00B51232"/>
    <w:rsid w:val="00B515D2"/>
    <w:rsid w:val="00B525EA"/>
    <w:rsid w:val="00B534E3"/>
    <w:rsid w:val="00B55395"/>
    <w:rsid w:val="00B5737C"/>
    <w:rsid w:val="00B61076"/>
    <w:rsid w:val="00B62B35"/>
    <w:rsid w:val="00B64E3F"/>
    <w:rsid w:val="00B65ED9"/>
    <w:rsid w:val="00B6654E"/>
    <w:rsid w:val="00B70451"/>
    <w:rsid w:val="00B70826"/>
    <w:rsid w:val="00B73F03"/>
    <w:rsid w:val="00B75C52"/>
    <w:rsid w:val="00B766E0"/>
    <w:rsid w:val="00B80283"/>
    <w:rsid w:val="00B80BDA"/>
    <w:rsid w:val="00B81162"/>
    <w:rsid w:val="00B83137"/>
    <w:rsid w:val="00B8454F"/>
    <w:rsid w:val="00B84B99"/>
    <w:rsid w:val="00B84D9F"/>
    <w:rsid w:val="00B85599"/>
    <w:rsid w:val="00B858E9"/>
    <w:rsid w:val="00B86458"/>
    <w:rsid w:val="00B86B54"/>
    <w:rsid w:val="00B87DA9"/>
    <w:rsid w:val="00B87E9B"/>
    <w:rsid w:val="00B9155E"/>
    <w:rsid w:val="00B93557"/>
    <w:rsid w:val="00B94A77"/>
    <w:rsid w:val="00B95DBE"/>
    <w:rsid w:val="00B963AA"/>
    <w:rsid w:val="00B970B1"/>
    <w:rsid w:val="00B97E19"/>
    <w:rsid w:val="00BA4863"/>
    <w:rsid w:val="00BA4B45"/>
    <w:rsid w:val="00BA6A33"/>
    <w:rsid w:val="00BB0352"/>
    <w:rsid w:val="00BB0E86"/>
    <w:rsid w:val="00BB0F6D"/>
    <w:rsid w:val="00BB2E24"/>
    <w:rsid w:val="00BB3711"/>
    <w:rsid w:val="00BB404B"/>
    <w:rsid w:val="00BB45F0"/>
    <w:rsid w:val="00BB503F"/>
    <w:rsid w:val="00BB54CE"/>
    <w:rsid w:val="00BC2CA7"/>
    <w:rsid w:val="00BC30DB"/>
    <w:rsid w:val="00BC3686"/>
    <w:rsid w:val="00BC44CC"/>
    <w:rsid w:val="00BC5F43"/>
    <w:rsid w:val="00BC6AE7"/>
    <w:rsid w:val="00BC703C"/>
    <w:rsid w:val="00BC7DC1"/>
    <w:rsid w:val="00BD022F"/>
    <w:rsid w:val="00BD3029"/>
    <w:rsid w:val="00BD3043"/>
    <w:rsid w:val="00BD3996"/>
    <w:rsid w:val="00BD4B59"/>
    <w:rsid w:val="00BD4D29"/>
    <w:rsid w:val="00BD4F83"/>
    <w:rsid w:val="00BD54C9"/>
    <w:rsid w:val="00BD7F25"/>
    <w:rsid w:val="00BE0A4D"/>
    <w:rsid w:val="00BE0CC3"/>
    <w:rsid w:val="00BE1840"/>
    <w:rsid w:val="00BE3A74"/>
    <w:rsid w:val="00BE464C"/>
    <w:rsid w:val="00BE49A3"/>
    <w:rsid w:val="00BE4D25"/>
    <w:rsid w:val="00BE4EFB"/>
    <w:rsid w:val="00BE7277"/>
    <w:rsid w:val="00BE73B9"/>
    <w:rsid w:val="00BE7D3E"/>
    <w:rsid w:val="00BF082C"/>
    <w:rsid w:val="00BF1011"/>
    <w:rsid w:val="00BF1BFA"/>
    <w:rsid w:val="00BF4977"/>
    <w:rsid w:val="00BF4DA7"/>
    <w:rsid w:val="00BF6BCD"/>
    <w:rsid w:val="00BF74AF"/>
    <w:rsid w:val="00C002A6"/>
    <w:rsid w:val="00C00CBA"/>
    <w:rsid w:val="00C01696"/>
    <w:rsid w:val="00C03F22"/>
    <w:rsid w:val="00C04069"/>
    <w:rsid w:val="00C1182F"/>
    <w:rsid w:val="00C14638"/>
    <w:rsid w:val="00C150E3"/>
    <w:rsid w:val="00C15193"/>
    <w:rsid w:val="00C15787"/>
    <w:rsid w:val="00C20D06"/>
    <w:rsid w:val="00C21447"/>
    <w:rsid w:val="00C22129"/>
    <w:rsid w:val="00C228BE"/>
    <w:rsid w:val="00C255F6"/>
    <w:rsid w:val="00C27DA7"/>
    <w:rsid w:val="00C30212"/>
    <w:rsid w:val="00C32BBD"/>
    <w:rsid w:val="00C330E3"/>
    <w:rsid w:val="00C331A2"/>
    <w:rsid w:val="00C334CA"/>
    <w:rsid w:val="00C349B8"/>
    <w:rsid w:val="00C35713"/>
    <w:rsid w:val="00C35B53"/>
    <w:rsid w:val="00C37601"/>
    <w:rsid w:val="00C4069F"/>
    <w:rsid w:val="00C43877"/>
    <w:rsid w:val="00C44BA0"/>
    <w:rsid w:val="00C4518A"/>
    <w:rsid w:val="00C45C5F"/>
    <w:rsid w:val="00C46E89"/>
    <w:rsid w:val="00C47180"/>
    <w:rsid w:val="00C524C9"/>
    <w:rsid w:val="00C554AC"/>
    <w:rsid w:val="00C55675"/>
    <w:rsid w:val="00C55742"/>
    <w:rsid w:val="00C57029"/>
    <w:rsid w:val="00C57831"/>
    <w:rsid w:val="00C57D1E"/>
    <w:rsid w:val="00C62752"/>
    <w:rsid w:val="00C62C0F"/>
    <w:rsid w:val="00C70EAB"/>
    <w:rsid w:val="00C70EFE"/>
    <w:rsid w:val="00C70FE0"/>
    <w:rsid w:val="00C72516"/>
    <w:rsid w:val="00C72B1F"/>
    <w:rsid w:val="00C733DB"/>
    <w:rsid w:val="00C73968"/>
    <w:rsid w:val="00C7528B"/>
    <w:rsid w:val="00C75BAA"/>
    <w:rsid w:val="00C8180D"/>
    <w:rsid w:val="00C82624"/>
    <w:rsid w:val="00C82A59"/>
    <w:rsid w:val="00C8350E"/>
    <w:rsid w:val="00C871D3"/>
    <w:rsid w:val="00C90181"/>
    <w:rsid w:val="00C91198"/>
    <w:rsid w:val="00C92270"/>
    <w:rsid w:val="00C94EA2"/>
    <w:rsid w:val="00C97E1E"/>
    <w:rsid w:val="00CA16B8"/>
    <w:rsid w:val="00CA3D2C"/>
    <w:rsid w:val="00CA42E0"/>
    <w:rsid w:val="00CA4B2C"/>
    <w:rsid w:val="00CA5A8F"/>
    <w:rsid w:val="00CA7145"/>
    <w:rsid w:val="00CA7FED"/>
    <w:rsid w:val="00CB0C58"/>
    <w:rsid w:val="00CB0EC1"/>
    <w:rsid w:val="00CB16FF"/>
    <w:rsid w:val="00CB1D25"/>
    <w:rsid w:val="00CB2619"/>
    <w:rsid w:val="00CB2C12"/>
    <w:rsid w:val="00CB362B"/>
    <w:rsid w:val="00CB4130"/>
    <w:rsid w:val="00CB463B"/>
    <w:rsid w:val="00CB48A9"/>
    <w:rsid w:val="00CB50CD"/>
    <w:rsid w:val="00CC0522"/>
    <w:rsid w:val="00CC29F7"/>
    <w:rsid w:val="00CC4D0E"/>
    <w:rsid w:val="00CC58CE"/>
    <w:rsid w:val="00CC5BD2"/>
    <w:rsid w:val="00CC6869"/>
    <w:rsid w:val="00CC7600"/>
    <w:rsid w:val="00CC7F9E"/>
    <w:rsid w:val="00CD1FC1"/>
    <w:rsid w:val="00CD2332"/>
    <w:rsid w:val="00CD395E"/>
    <w:rsid w:val="00CD51AB"/>
    <w:rsid w:val="00CD56DA"/>
    <w:rsid w:val="00CE0D93"/>
    <w:rsid w:val="00CE23E8"/>
    <w:rsid w:val="00CE3AD0"/>
    <w:rsid w:val="00CE45A1"/>
    <w:rsid w:val="00CE492D"/>
    <w:rsid w:val="00CE4F36"/>
    <w:rsid w:val="00CE555A"/>
    <w:rsid w:val="00CF070E"/>
    <w:rsid w:val="00CF0933"/>
    <w:rsid w:val="00CF1BB6"/>
    <w:rsid w:val="00CF1EE4"/>
    <w:rsid w:val="00CF2286"/>
    <w:rsid w:val="00CF25CB"/>
    <w:rsid w:val="00CF362F"/>
    <w:rsid w:val="00CF3CC2"/>
    <w:rsid w:val="00CF41AB"/>
    <w:rsid w:val="00CF49A2"/>
    <w:rsid w:val="00CF5491"/>
    <w:rsid w:val="00CF607E"/>
    <w:rsid w:val="00CF6EEB"/>
    <w:rsid w:val="00D010E3"/>
    <w:rsid w:val="00D0387E"/>
    <w:rsid w:val="00D04119"/>
    <w:rsid w:val="00D064DC"/>
    <w:rsid w:val="00D0690B"/>
    <w:rsid w:val="00D0719E"/>
    <w:rsid w:val="00D07A0C"/>
    <w:rsid w:val="00D12BF9"/>
    <w:rsid w:val="00D13F45"/>
    <w:rsid w:val="00D1475E"/>
    <w:rsid w:val="00D14BEA"/>
    <w:rsid w:val="00D16777"/>
    <w:rsid w:val="00D2086B"/>
    <w:rsid w:val="00D20E63"/>
    <w:rsid w:val="00D218F5"/>
    <w:rsid w:val="00D22A52"/>
    <w:rsid w:val="00D22FB8"/>
    <w:rsid w:val="00D2392D"/>
    <w:rsid w:val="00D23F1F"/>
    <w:rsid w:val="00D25250"/>
    <w:rsid w:val="00D262A3"/>
    <w:rsid w:val="00D26B5A"/>
    <w:rsid w:val="00D279DE"/>
    <w:rsid w:val="00D31B91"/>
    <w:rsid w:val="00D31D24"/>
    <w:rsid w:val="00D3273E"/>
    <w:rsid w:val="00D32D83"/>
    <w:rsid w:val="00D33A18"/>
    <w:rsid w:val="00D34030"/>
    <w:rsid w:val="00D34F77"/>
    <w:rsid w:val="00D35D5C"/>
    <w:rsid w:val="00D40149"/>
    <w:rsid w:val="00D4034B"/>
    <w:rsid w:val="00D415E7"/>
    <w:rsid w:val="00D41843"/>
    <w:rsid w:val="00D419E7"/>
    <w:rsid w:val="00D41A47"/>
    <w:rsid w:val="00D41DF9"/>
    <w:rsid w:val="00D421B7"/>
    <w:rsid w:val="00D43E90"/>
    <w:rsid w:val="00D43F27"/>
    <w:rsid w:val="00D45A83"/>
    <w:rsid w:val="00D47470"/>
    <w:rsid w:val="00D50391"/>
    <w:rsid w:val="00D51666"/>
    <w:rsid w:val="00D51D31"/>
    <w:rsid w:val="00D52448"/>
    <w:rsid w:val="00D52969"/>
    <w:rsid w:val="00D535A0"/>
    <w:rsid w:val="00D537F0"/>
    <w:rsid w:val="00D55DD4"/>
    <w:rsid w:val="00D57006"/>
    <w:rsid w:val="00D57289"/>
    <w:rsid w:val="00D57ADD"/>
    <w:rsid w:val="00D60519"/>
    <w:rsid w:val="00D610BB"/>
    <w:rsid w:val="00D62756"/>
    <w:rsid w:val="00D64D67"/>
    <w:rsid w:val="00D6516D"/>
    <w:rsid w:val="00D65B08"/>
    <w:rsid w:val="00D65D4B"/>
    <w:rsid w:val="00D661D3"/>
    <w:rsid w:val="00D67B58"/>
    <w:rsid w:val="00D67FC7"/>
    <w:rsid w:val="00D7116C"/>
    <w:rsid w:val="00D7332D"/>
    <w:rsid w:val="00D73564"/>
    <w:rsid w:val="00D74193"/>
    <w:rsid w:val="00D750C2"/>
    <w:rsid w:val="00D778AC"/>
    <w:rsid w:val="00D77A6C"/>
    <w:rsid w:val="00D77BA5"/>
    <w:rsid w:val="00D77C2E"/>
    <w:rsid w:val="00D81F33"/>
    <w:rsid w:val="00D83403"/>
    <w:rsid w:val="00D84617"/>
    <w:rsid w:val="00D85BC6"/>
    <w:rsid w:val="00D86153"/>
    <w:rsid w:val="00D8745A"/>
    <w:rsid w:val="00D87897"/>
    <w:rsid w:val="00D91B53"/>
    <w:rsid w:val="00D9219B"/>
    <w:rsid w:val="00D94AB3"/>
    <w:rsid w:val="00D95B23"/>
    <w:rsid w:val="00D969A7"/>
    <w:rsid w:val="00DA0181"/>
    <w:rsid w:val="00DA0419"/>
    <w:rsid w:val="00DA056F"/>
    <w:rsid w:val="00DA13B5"/>
    <w:rsid w:val="00DA2EFD"/>
    <w:rsid w:val="00DA4A9F"/>
    <w:rsid w:val="00DA4EA3"/>
    <w:rsid w:val="00DA546A"/>
    <w:rsid w:val="00DA5F6F"/>
    <w:rsid w:val="00DA7538"/>
    <w:rsid w:val="00DB0E17"/>
    <w:rsid w:val="00DB1220"/>
    <w:rsid w:val="00DB44E7"/>
    <w:rsid w:val="00DB67FD"/>
    <w:rsid w:val="00DC0F77"/>
    <w:rsid w:val="00DC142A"/>
    <w:rsid w:val="00DC27E3"/>
    <w:rsid w:val="00DC2E95"/>
    <w:rsid w:val="00DC3D87"/>
    <w:rsid w:val="00DC5C6A"/>
    <w:rsid w:val="00DC5CEC"/>
    <w:rsid w:val="00DC6415"/>
    <w:rsid w:val="00DC7050"/>
    <w:rsid w:val="00DD0C2B"/>
    <w:rsid w:val="00DD1A2F"/>
    <w:rsid w:val="00DD1E08"/>
    <w:rsid w:val="00DD2263"/>
    <w:rsid w:val="00DD2F3B"/>
    <w:rsid w:val="00DD42D9"/>
    <w:rsid w:val="00DD5092"/>
    <w:rsid w:val="00DD6BB6"/>
    <w:rsid w:val="00DE1859"/>
    <w:rsid w:val="00DE1FCF"/>
    <w:rsid w:val="00DE2955"/>
    <w:rsid w:val="00DE29A4"/>
    <w:rsid w:val="00DE2B25"/>
    <w:rsid w:val="00DE3BB8"/>
    <w:rsid w:val="00DE50EC"/>
    <w:rsid w:val="00DF1B6E"/>
    <w:rsid w:val="00DF1DD3"/>
    <w:rsid w:val="00DF42A5"/>
    <w:rsid w:val="00DF48D3"/>
    <w:rsid w:val="00DF5110"/>
    <w:rsid w:val="00DF5669"/>
    <w:rsid w:val="00DF5D86"/>
    <w:rsid w:val="00DF61FD"/>
    <w:rsid w:val="00DF6FBE"/>
    <w:rsid w:val="00DF7277"/>
    <w:rsid w:val="00DF7993"/>
    <w:rsid w:val="00DF7D70"/>
    <w:rsid w:val="00E02A2C"/>
    <w:rsid w:val="00E03FFF"/>
    <w:rsid w:val="00E04819"/>
    <w:rsid w:val="00E0487F"/>
    <w:rsid w:val="00E05320"/>
    <w:rsid w:val="00E05C8E"/>
    <w:rsid w:val="00E06ABD"/>
    <w:rsid w:val="00E07436"/>
    <w:rsid w:val="00E07A66"/>
    <w:rsid w:val="00E11D31"/>
    <w:rsid w:val="00E1266A"/>
    <w:rsid w:val="00E23F0F"/>
    <w:rsid w:val="00E2566F"/>
    <w:rsid w:val="00E25749"/>
    <w:rsid w:val="00E2623C"/>
    <w:rsid w:val="00E300B5"/>
    <w:rsid w:val="00E304F1"/>
    <w:rsid w:val="00E313E7"/>
    <w:rsid w:val="00E3209E"/>
    <w:rsid w:val="00E326F2"/>
    <w:rsid w:val="00E3689E"/>
    <w:rsid w:val="00E368C8"/>
    <w:rsid w:val="00E40E71"/>
    <w:rsid w:val="00E41CB1"/>
    <w:rsid w:val="00E4445B"/>
    <w:rsid w:val="00E47FD1"/>
    <w:rsid w:val="00E5086F"/>
    <w:rsid w:val="00E50975"/>
    <w:rsid w:val="00E50A53"/>
    <w:rsid w:val="00E5290A"/>
    <w:rsid w:val="00E535D3"/>
    <w:rsid w:val="00E53FF5"/>
    <w:rsid w:val="00E54A89"/>
    <w:rsid w:val="00E55ECC"/>
    <w:rsid w:val="00E56EFF"/>
    <w:rsid w:val="00E6049E"/>
    <w:rsid w:val="00E608DC"/>
    <w:rsid w:val="00E61D6E"/>
    <w:rsid w:val="00E63337"/>
    <w:rsid w:val="00E636D6"/>
    <w:rsid w:val="00E63BDC"/>
    <w:rsid w:val="00E6577A"/>
    <w:rsid w:val="00E66BFB"/>
    <w:rsid w:val="00E67B32"/>
    <w:rsid w:val="00E70543"/>
    <w:rsid w:val="00E70F19"/>
    <w:rsid w:val="00E70F74"/>
    <w:rsid w:val="00E711A2"/>
    <w:rsid w:val="00E71430"/>
    <w:rsid w:val="00E72014"/>
    <w:rsid w:val="00E73ECD"/>
    <w:rsid w:val="00E74098"/>
    <w:rsid w:val="00E74CDA"/>
    <w:rsid w:val="00E74D8D"/>
    <w:rsid w:val="00E75179"/>
    <w:rsid w:val="00E775DB"/>
    <w:rsid w:val="00E804D4"/>
    <w:rsid w:val="00E8099E"/>
    <w:rsid w:val="00E80F4D"/>
    <w:rsid w:val="00E84D9F"/>
    <w:rsid w:val="00E85A96"/>
    <w:rsid w:val="00E86889"/>
    <w:rsid w:val="00E8702B"/>
    <w:rsid w:val="00E91DE3"/>
    <w:rsid w:val="00E96E21"/>
    <w:rsid w:val="00E9791D"/>
    <w:rsid w:val="00EA1BA1"/>
    <w:rsid w:val="00EA22A6"/>
    <w:rsid w:val="00EA4164"/>
    <w:rsid w:val="00EA473F"/>
    <w:rsid w:val="00EA49E4"/>
    <w:rsid w:val="00EA5FB6"/>
    <w:rsid w:val="00EA73A8"/>
    <w:rsid w:val="00EA7B3B"/>
    <w:rsid w:val="00EA7DCD"/>
    <w:rsid w:val="00EB0CC6"/>
    <w:rsid w:val="00EB0D16"/>
    <w:rsid w:val="00EB1B93"/>
    <w:rsid w:val="00EB2615"/>
    <w:rsid w:val="00EB3812"/>
    <w:rsid w:val="00EB406F"/>
    <w:rsid w:val="00EB4812"/>
    <w:rsid w:val="00EB4D3C"/>
    <w:rsid w:val="00EB52FC"/>
    <w:rsid w:val="00EB5806"/>
    <w:rsid w:val="00EB63D8"/>
    <w:rsid w:val="00EB6688"/>
    <w:rsid w:val="00EB737C"/>
    <w:rsid w:val="00EB752F"/>
    <w:rsid w:val="00EB779C"/>
    <w:rsid w:val="00EC1060"/>
    <w:rsid w:val="00EC1262"/>
    <w:rsid w:val="00EC28A9"/>
    <w:rsid w:val="00EC3153"/>
    <w:rsid w:val="00EC430A"/>
    <w:rsid w:val="00EC465F"/>
    <w:rsid w:val="00EC5B6D"/>
    <w:rsid w:val="00EC67A0"/>
    <w:rsid w:val="00EC6AAB"/>
    <w:rsid w:val="00EC70B0"/>
    <w:rsid w:val="00EC7185"/>
    <w:rsid w:val="00ED1A9D"/>
    <w:rsid w:val="00ED1D81"/>
    <w:rsid w:val="00ED263F"/>
    <w:rsid w:val="00ED4338"/>
    <w:rsid w:val="00ED48A8"/>
    <w:rsid w:val="00ED5641"/>
    <w:rsid w:val="00ED5EF3"/>
    <w:rsid w:val="00ED6450"/>
    <w:rsid w:val="00EE0A81"/>
    <w:rsid w:val="00EE222E"/>
    <w:rsid w:val="00EE321E"/>
    <w:rsid w:val="00EE3E22"/>
    <w:rsid w:val="00EE5387"/>
    <w:rsid w:val="00EE6CAC"/>
    <w:rsid w:val="00EF1DF3"/>
    <w:rsid w:val="00EF3BDD"/>
    <w:rsid w:val="00EF46F2"/>
    <w:rsid w:val="00EF56F6"/>
    <w:rsid w:val="00EF5D03"/>
    <w:rsid w:val="00F00147"/>
    <w:rsid w:val="00F0268D"/>
    <w:rsid w:val="00F03285"/>
    <w:rsid w:val="00F0528C"/>
    <w:rsid w:val="00F05926"/>
    <w:rsid w:val="00F0604E"/>
    <w:rsid w:val="00F07DFF"/>
    <w:rsid w:val="00F108BC"/>
    <w:rsid w:val="00F10BFC"/>
    <w:rsid w:val="00F11932"/>
    <w:rsid w:val="00F11CDD"/>
    <w:rsid w:val="00F11E87"/>
    <w:rsid w:val="00F12019"/>
    <w:rsid w:val="00F12BFC"/>
    <w:rsid w:val="00F12EC9"/>
    <w:rsid w:val="00F14605"/>
    <w:rsid w:val="00F169AF"/>
    <w:rsid w:val="00F17AEA"/>
    <w:rsid w:val="00F20413"/>
    <w:rsid w:val="00F20A24"/>
    <w:rsid w:val="00F211FB"/>
    <w:rsid w:val="00F2415B"/>
    <w:rsid w:val="00F248BA"/>
    <w:rsid w:val="00F255FE"/>
    <w:rsid w:val="00F272DC"/>
    <w:rsid w:val="00F27331"/>
    <w:rsid w:val="00F2769E"/>
    <w:rsid w:val="00F278DD"/>
    <w:rsid w:val="00F301AE"/>
    <w:rsid w:val="00F307FC"/>
    <w:rsid w:val="00F34215"/>
    <w:rsid w:val="00F372E6"/>
    <w:rsid w:val="00F40CC8"/>
    <w:rsid w:val="00F419B9"/>
    <w:rsid w:val="00F41E0C"/>
    <w:rsid w:val="00F42058"/>
    <w:rsid w:val="00F4291B"/>
    <w:rsid w:val="00F435E6"/>
    <w:rsid w:val="00F45365"/>
    <w:rsid w:val="00F45D27"/>
    <w:rsid w:val="00F50625"/>
    <w:rsid w:val="00F510B8"/>
    <w:rsid w:val="00F52172"/>
    <w:rsid w:val="00F53C33"/>
    <w:rsid w:val="00F55DEA"/>
    <w:rsid w:val="00F56371"/>
    <w:rsid w:val="00F60373"/>
    <w:rsid w:val="00F628D6"/>
    <w:rsid w:val="00F63644"/>
    <w:rsid w:val="00F63751"/>
    <w:rsid w:val="00F6411C"/>
    <w:rsid w:val="00F6447E"/>
    <w:rsid w:val="00F64B43"/>
    <w:rsid w:val="00F652A9"/>
    <w:rsid w:val="00F6573B"/>
    <w:rsid w:val="00F66672"/>
    <w:rsid w:val="00F6731F"/>
    <w:rsid w:val="00F702D9"/>
    <w:rsid w:val="00F71E5B"/>
    <w:rsid w:val="00F72136"/>
    <w:rsid w:val="00F7286F"/>
    <w:rsid w:val="00F761FB"/>
    <w:rsid w:val="00F76E84"/>
    <w:rsid w:val="00F7736F"/>
    <w:rsid w:val="00F80ADB"/>
    <w:rsid w:val="00F81411"/>
    <w:rsid w:val="00F81F1B"/>
    <w:rsid w:val="00F835EF"/>
    <w:rsid w:val="00F852BA"/>
    <w:rsid w:val="00F85D68"/>
    <w:rsid w:val="00F86D13"/>
    <w:rsid w:val="00F87824"/>
    <w:rsid w:val="00F878B1"/>
    <w:rsid w:val="00F92549"/>
    <w:rsid w:val="00F92928"/>
    <w:rsid w:val="00F93ACB"/>
    <w:rsid w:val="00F94CCD"/>
    <w:rsid w:val="00F94E4F"/>
    <w:rsid w:val="00F96A74"/>
    <w:rsid w:val="00F97EEF"/>
    <w:rsid w:val="00FA053E"/>
    <w:rsid w:val="00FA0913"/>
    <w:rsid w:val="00FA157D"/>
    <w:rsid w:val="00FA27F2"/>
    <w:rsid w:val="00FA2BE7"/>
    <w:rsid w:val="00FA2EFF"/>
    <w:rsid w:val="00FA4276"/>
    <w:rsid w:val="00FA449B"/>
    <w:rsid w:val="00FA481E"/>
    <w:rsid w:val="00FA4B49"/>
    <w:rsid w:val="00FA5141"/>
    <w:rsid w:val="00FA5F25"/>
    <w:rsid w:val="00FA6335"/>
    <w:rsid w:val="00FA71D3"/>
    <w:rsid w:val="00FB0417"/>
    <w:rsid w:val="00FB094C"/>
    <w:rsid w:val="00FB0FAE"/>
    <w:rsid w:val="00FB146D"/>
    <w:rsid w:val="00FB1EBD"/>
    <w:rsid w:val="00FB3E67"/>
    <w:rsid w:val="00FB5F5B"/>
    <w:rsid w:val="00FB7ADD"/>
    <w:rsid w:val="00FC0667"/>
    <w:rsid w:val="00FC06F0"/>
    <w:rsid w:val="00FC1167"/>
    <w:rsid w:val="00FC40DB"/>
    <w:rsid w:val="00FC4739"/>
    <w:rsid w:val="00FC54D4"/>
    <w:rsid w:val="00FD0B42"/>
    <w:rsid w:val="00FD128F"/>
    <w:rsid w:val="00FD129A"/>
    <w:rsid w:val="00FD1347"/>
    <w:rsid w:val="00FD247E"/>
    <w:rsid w:val="00FD26CD"/>
    <w:rsid w:val="00FD283C"/>
    <w:rsid w:val="00FD2D42"/>
    <w:rsid w:val="00FD4673"/>
    <w:rsid w:val="00FD53BE"/>
    <w:rsid w:val="00FD5FFD"/>
    <w:rsid w:val="00FD6851"/>
    <w:rsid w:val="00FD7030"/>
    <w:rsid w:val="00FD7ECB"/>
    <w:rsid w:val="00FE0517"/>
    <w:rsid w:val="00FE0667"/>
    <w:rsid w:val="00FE1A7F"/>
    <w:rsid w:val="00FE1EEC"/>
    <w:rsid w:val="00FE3970"/>
    <w:rsid w:val="00FE4DF6"/>
    <w:rsid w:val="00FE5884"/>
    <w:rsid w:val="00FE718F"/>
    <w:rsid w:val="00FE7583"/>
    <w:rsid w:val="00FF2958"/>
    <w:rsid w:val="00FF714A"/>
    <w:rsid w:val="1FA12C4D"/>
    <w:rsid w:val="3CCD00CD"/>
    <w:rsid w:val="40CDC888"/>
    <w:rsid w:val="4EF6D768"/>
    <w:rsid w:val="68A3D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C49269"/>
  <w15:chartTrackingRefBased/>
  <w15:docId w15:val="{5350CE0C-048C-4251-A111-D43778C73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342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3421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4212"/>
  </w:style>
  <w:style w:type="paragraph" w:styleId="Zpat">
    <w:name w:val="footer"/>
    <w:basedOn w:val="Normln"/>
    <w:link w:val="ZpatChar"/>
    <w:uiPriority w:val="99"/>
    <w:unhideWhenUsed/>
    <w:rsid w:val="00434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4212"/>
  </w:style>
  <w:style w:type="character" w:styleId="Siln">
    <w:name w:val="Strong"/>
    <w:basedOn w:val="Standardnpsmoodstavce"/>
    <w:uiPriority w:val="22"/>
    <w:qFormat/>
    <w:rsid w:val="002A77A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C5DA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C5DA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3176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176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176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176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176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1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176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0E582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0E5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kladntext">
    <w:name w:val="Body Text"/>
    <w:basedOn w:val="Normln"/>
    <w:link w:val="ZkladntextChar"/>
    <w:rsid w:val="00754299"/>
    <w:pPr>
      <w:suppressAutoHyphens/>
      <w:spacing w:after="140" w:line="276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rsid w:val="00754299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3E3FC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A22A6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740F77"/>
    <w:pPr>
      <w:spacing w:after="0" w:line="240" w:lineRule="auto"/>
    </w:pPr>
  </w:style>
  <w:style w:type="paragraph" w:customStyle="1" w:styleId="paragraph">
    <w:name w:val="paragraph"/>
    <w:basedOn w:val="Normln"/>
    <w:rsid w:val="00F51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F510B8"/>
  </w:style>
  <w:style w:type="character" w:customStyle="1" w:styleId="findhit">
    <w:name w:val="findhit"/>
    <w:basedOn w:val="Standardnpsmoodstavce"/>
    <w:rsid w:val="00F510B8"/>
  </w:style>
  <w:style w:type="character" w:customStyle="1" w:styleId="eop">
    <w:name w:val="eop"/>
    <w:basedOn w:val="Standardnpsmoodstavce"/>
    <w:rsid w:val="00F510B8"/>
  </w:style>
  <w:style w:type="character" w:customStyle="1" w:styleId="Nevyeenzmnka3">
    <w:name w:val="Nevyřešená zmínka3"/>
    <w:basedOn w:val="Standardnpsmoodstavce"/>
    <w:uiPriority w:val="99"/>
    <w:semiHidden/>
    <w:unhideWhenUsed/>
    <w:rsid w:val="00FA4B49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CF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4025FC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DF61FD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D9219B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E24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397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3152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24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39116">
          <w:marLeft w:val="360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9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423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070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5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069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601">
          <w:marLeft w:val="360"/>
          <w:marRight w:val="0"/>
          <w:marTop w:val="2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9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5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94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psn.cz" TargetMode="External"/><Relationship Id="rId18" Type="http://schemas.openxmlformats.org/officeDocument/2006/relationships/image" Target="media/image4.jpe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rezidencemaroldka.cz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sn.cz/" TargetMode="External"/><Relationship Id="rId17" Type="http://schemas.openxmlformats.org/officeDocument/2006/relationships/hyperlink" Target="https://vanguardprague.psn.cz/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3.jpeg"/><Relationship Id="rId20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://www.ahojvanguard.cz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rnojedna.cz/" TargetMode="External"/><Relationship Id="rId22" Type="http://schemas.openxmlformats.org/officeDocument/2006/relationships/hyperlink" Target="https://www.psn.cz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omas.kofron@adison.cz" TargetMode="External"/><Relationship Id="rId1" Type="http://schemas.openxmlformats.org/officeDocument/2006/relationships/hyperlink" Target="mailto:jiri.caudr@psn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A6D84199FCE848B6719DB64D8D57F5" ma:contentTypeVersion="15" ma:contentTypeDescription="Vytvoří nový dokument" ma:contentTypeScope="" ma:versionID="31b8681fcbd8aa9b1205896ce5c138d2">
  <xsd:schema xmlns:xsd="http://www.w3.org/2001/XMLSchema" xmlns:xs="http://www.w3.org/2001/XMLSchema" xmlns:p="http://schemas.microsoft.com/office/2006/metadata/properties" xmlns:ns2="92082890-c979-43b1-b773-0774d575b709" xmlns:ns3="cb1b8264-bf8e-4578-81d2-7823a4a9f9a6" targetNamespace="http://schemas.microsoft.com/office/2006/metadata/properties" ma:root="true" ma:fieldsID="61fdb1cb4339a934137a3116e5f5934e" ns2:_="" ns3:_="">
    <xsd:import namespace="92082890-c979-43b1-b773-0774d575b709"/>
    <xsd:import namespace="cb1b8264-bf8e-4578-81d2-7823a4a9f9a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82890-c979-43b1-b773-0774d575b709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Značky obrázků" ma:readOnly="false" ma:fieldId="{5cf76f15-5ced-4ddc-b409-7134ff3c332f}" ma:taxonomyMulti="true" ma:sspId="80fe60e1-59d7-42e0-9d47-aa4e908d79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1b8264-bf8e-4578-81d2-7823a4a9f9a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7b6185e-07c7-4e64-b69d-5ff7d6d73689}" ma:internalName="TaxCatchAll" ma:showField="CatchAllData" ma:web="cb1b8264-bf8e-4578-81d2-7823a4a9f9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1b8264-bf8e-4578-81d2-7823a4a9f9a6" xsi:nil="true"/>
    <lcf76f155ced4ddcb4097134ff3c332f xmlns="92082890-c979-43b1-b773-0774d575b70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0C76EF-7855-4993-8660-F855835DD5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A72617-C679-47D2-BB98-FCF675A58D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60BB0-2E57-4D21-80DF-F3068271F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082890-c979-43b1-b773-0774d575b709"/>
    <ds:schemaRef ds:uri="cb1b8264-bf8e-4578-81d2-7823a4a9f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8CCFC8-4DBC-4AD9-A4C7-36956C3A7AC8}">
  <ds:schemaRefs>
    <ds:schemaRef ds:uri="http://schemas.microsoft.com/office/2006/metadata/properties"/>
    <ds:schemaRef ds:uri="http://schemas.microsoft.com/office/infopath/2007/PartnerControls"/>
    <ds:schemaRef ds:uri="cb1b8264-bf8e-4578-81d2-7823a4a9f9a6"/>
    <ds:schemaRef ds:uri="92082890-c979-43b1-b773-0774d575b70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1246</Words>
  <Characters>7358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Lukešová</dc:creator>
  <cp:keywords/>
  <dc:description/>
  <cp:lastModifiedBy>Michaela Muczková</cp:lastModifiedBy>
  <cp:revision>184</cp:revision>
  <cp:lastPrinted>2022-08-22T15:05:00Z</cp:lastPrinted>
  <dcterms:created xsi:type="dcterms:W3CDTF">2024-02-20T08:57:00Z</dcterms:created>
  <dcterms:modified xsi:type="dcterms:W3CDTF">2024-05-15T10:20:00Z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